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CD" w:rsidRPr="001763A5" w:rsidRDefault="004A4ACD" w:rsidP="004A4ACD">
      <w:pPr>
        <w:suppressAutoHyphens/>
        <w:spacing w:after="0" w:line="240" w:lineRule="auto"/>
        <w:jc w:val="center"/>
        <w:rPr>
          <w:rFonts w:ascii="Times New Roman" w:hAnsi="Times New Roman"/>
          <w:b/>
          <w:sz w:val="26"/>
          <w:szCs w:val="26"/>
          <w:lang w:val="kk-KZ"/>
        </w:rPr>
      </w:pPr>
    </w:p>
    <w:p w:rsidR="009D0CD6" w:rsidRPr="001763A5" w:rsidRDefault="009D0CD6" w:rsidP="004A4ACD">
      <w:pPr>
        <w:suppressAutoHyphens/>
        <w:spacing w:after="0" w:line="240" w:lineRule="auto"/>
        <w:jc w:val="center"/>
        <w:rPr>
          <w:rFonts w:ascii="Times New Roman" w:hAnsi="Times New Roman"/>
          <w:b/>
          <w:bCs/>
          <w:sz w:val="26"/>
          <w:szCs w:val="26"/>
          <w:lang w:val="kk-KZ"/>
        </w:rPr>
      </w:pPr>
    </w:p>
    <w:p w:rsidR="004A4ACD" w:rsidRPr="001763A5" w:rsidRDefault="004A4ACD" w:rsidP="004A4ACD">
      <w:pPr>
        <w:suppressAutoHyphens/>
        <w:spacing w:after="0" w:line="240" w:lineRule="auto"/>
        <w:jc w:val="center"/>
        <w:rPr>
          <w:rFonts w:ascii="Times New Roman" w:hAnsi="Times New Roman"/>
          <w:b/>
          <w:bCs/>
          <w:sz w:val="26"/>
          <w:szCs w:val="26"/>
          <w:lang w:val="kk-KZ"/>
        </w:rPr>
      </w:pPr>
    </w:p>
    <w:p w:rsidR="004A4ACD" w:rsidRPr="001763A5" w:rsidRDefault="006C66A0" w:rsidP="004A4ACD">
      <w:pPr>
        <w:suppressAutoHyphens/>
        <w:spacing w:after="0" w:line="240" w:lineRule="auto"/>
        <w:jc w:val="center"/>
        <w:rPr>
          <w:rFonts w:ascii="Times New Roman" w:hAnsi="Times New Roman"/>
          <w:b/>
          <w:bCs/>
          <w:sz w:val="26"/>
          <w:szCs w:val="26"/>
          <w:lang w:val="kk-KZ"/>
        </w:rPr>
      </w:pPr>
      <w:r w:rsidRPr="001763A5">
        <w:rPr>
          <w:rFonts w:ascii="Times New Roman" w:hAnsi="Times New Roman"/>
          <w:b/>
          <w:bCs/>
          <w:sz w:val="26"/>
          <w:szCs w:val="26"/>
          <w:lang w:val="kk-KZ"/>
        </w:rPr>
        <w:t xml:space="preserve">  Т</w:t>
      </w:r>
      <w:r w:rsidR="004A4ACD" w:rsidRPr="001763A5">
        <w:rPr>
          <w:rFonts w:ascii="Times New Roman" w:hAnsi="Times New Roman"/>
          <w:b/>
          <w:bCs/>
          <w:sz w:val="26"/>
          <w:szCs w:val="26"/>
          <w:lang w:val="kk-KZ"/>
        </w:rPr>
        <w:t>ехникалық ерекшелік</w:t>
      </w:r>
    </w:p>
    <w:p w:rsidR="00862468" w:rsidRPr="001763A5" w:rsidRDefault="00862468" w:rsidP="00862468">
      <w:pPr>
        <w:spacing w:after="0" w:line="240" w:lineRule="auto"/>
        <w:ind w:firstLine="708"/>
        <w:jc w:val="both"/>
        <w:rPr>
          <w:rFonts w:ascii="Times New Roman" w:eastAsia="Calibri" w:hAnsi="Times New Roman" w:cs="Times New Roman"/>
          <w:sz w:val="26"/>
          <w:szCs w:val="26"/>
          <w:lang w:val="kk-KZ"/>
        </w:rPr>
      </w:pPr>
    </w:p>
    <w:p w:rsidR="00C97B5D" w:rsidRPr="001763A5" w:rsidRDefault="00700F63" w:rsidP="00C31C2C">
      <w:pPr>
        <w:spacing w:after="0" w:line="240" w:lineRule="auto"/>
        <w:ind w:firstLine="708"/>
        <w:jc w:val="both"/>
        <w:rPr>
          <w:rFonts w:ascii="Times New Roman" w:eastAsia="Calibri" w:hAnsi="Times New Roman" w:cs="Times New Roman"/>
          <w:sz w:val="26"/>
          <w:szCs w:val="26"/>
          <w:lang w:val="kk-KZ"/>
        </w:rPr>
      </w:pPr>
      <w:r w:rsidRPr="001763A5">
        <w:rPr>
          <w:rFonts w:ascii="Times New Roman" w:eastAsia="Calibri" w:hAnsi="Times New Roman" w:cs="Times New Roman"/>
          <w:b/>
          <w:sz w:val="26"/>
          <w:szCs w:val="26"/>
          <w:lang w:val="kk-KZ"/>
        </w:rPr>
        <w:t>Сатып алу тәсілі:</w:t>
      </w:r>
      <w:r w:rsidR="00C97B5D" w:rsidRPr="001763A5">
        <w:rPr>
          <w:rFonts w:ascii="Times New Roman" w:eastAsia="Calibri" w:hAnsi="Times New Roman" w:cs="Times New Roman"/>
          <w:sz w:val="26"/>
          <w:szCs w:val="26"/>
          <w:lang w:val="kk-KZ"/>
        </w:rPr>
        <w:t xml:space="preserve"> </w:t>
      </w:r>
      <w:r w:rsidR="006C66A0" w:rsidRPr="001763A5">
        <w:rPr>
          <w:rFonts w:ascii="Times New Roman" w:eastAsia="Calibri" w:hAnsi="Times New Roman" w:cs="Times New Roman"/>
          <w:sz w:val="26"/>
          <w:szCs w:val="26"/>
          <w:lang w:val="kk-KZ"/>
        </w:rPr>
        <w:t xml:space="preserve"> Ашық конкурс</w:t>
      </w:r>
    </w:p>
    <w:p w:rsidR="00862468" w:rsidRPr="001763A5" w:rsidRDefault="00700F63" w:rsidP="00862468">
      <w:pPr>
        <w:spacing w:after="0" w:line="240" w:lineRule="auto"/>
        <w:ind w:firstLine="708"/>
        <w:jc w:val="both"/>
        <w:rPr>
          <w:rFonts w:ascii="Times New Roman" w:eastAsia="Calibri" w:hAnsi="Times New Roman" w:cs="Times New Roman"/>
          <w:sz w:val="26"/>
          <w:szCs w:val="26"/>
          <w:lang w:val="kk-KZ"/>
        </w:rPr>
      </w:pPr>
      <w:r w:rsidRPr="001763A5">
        <w:rPr>
          <w:rFonts w:ascii="Times New Roman" w:hAnsi="Times New Roman" w:cs="Times New Roman"/>
          <w:b/>
          <w:sz w:val="26"/>
          <w:szCs w:val="26"/>
          <w:lang w:val="kk-KZ"/>
        </w:rPr>
        <w:t>Бөлімше</w:t>
      </w:r>
      <w:r w:rsidRPr="001763A5">
        <w:rPr>
          <w:rFonts w:ascii="Times New Roman" w:hAnsi="Times New Roman" w:cs="Times New Roman"/>
          <w:sz w:val="26"/>
          <w:szCs w:val="26"/>
          <w:lang w:val="kk-KZ"/>
        </w:rPr>
        <w:t xml:space="preserve">: </w:t>
      </w:r>
      <w:r w:rsidR="00862468" w:rsidRPr="001763A5">
        <w:rPr>
          <w:rFonts w:ascii="Times New Roman" w:hAnsi="Times New Roman" w:cs="Times New Roman"/>
          <w:sz w:val="26"/>
          <w:szCs w:val="26"/>
          <w:lang w:val="kk-KZ"/>
        </w:rPr>
        <w:t>АББ қызметі</w:t>
      </w:r>
    </w:p>
    <w:p w:rsidR="004A4ACD" w:rsidRPr="001763A5" w:rsidRDefault="004A4ACD" w:rsidP="004A4ACD">
      <w:pPr>
        <w:suppressAutoHyphens/>
        <w:spacing w:after="0" w:line="240" w:lineRule="auto"/>
        <w:jc w:val="center"/>
        <w:rPr>
          <w:rFonts w:ascii="Times New Roman" w:hAnsi="Times New Roman"/>
          <w:b/>
          <w:bCs/>
          <w:sz w:val="26"/>
          <w:szCs w:val="26"/>
          <w:lang w:val="kk-KZ"/>
        </w:rPr>
      </w:pPr>
    </w:p>
    <w:p w:rsidR="004A4ACD" w:rsidRPr="001763A5" w:rsidRDefault="001E7253" w:rsidP="00A320CA">
      <w:pPr>
        <w:pStyle w:val="a3"/>
        <w:ind w:firstLine="709"/>
        <w:jc w:val="both"/>
        <w:rPr>
          <w:rFonts w:ascii="Times New Roman" w:hAnsi="Times New Roman"/>
          <w:sz w:val="26"/>
          <w:szCs w:val="26"/>
          <w:lang w:val="kk-KZ"/>
        </w:rPr>
      </w:pPr>
      <w:r>
        <w:rPr>
          <w:rFonts w:ascii="Times New Roman" w:hAnsi="Times New Roman"/>
          <w:sz w:val="26"/>
          <w:szCs w:val="26"/>
          <w:lang w:val="kk-KZ"/>
        </w:rPr>
        <w:t xml:space="preserve">Осы техникалық ерекшелік әлеуетті </w:t>
      </w:r>
      <w:r w:rsidR="00F66FE2" w:rsidRPr="001763A5">
        <w:rPr>
          <w:rFonts w:ascii="Times New Roman" w:hAnsi="Times New Roman"/>
          <w:sz w:val="26"/>
          <w:szCs w:val="26"/>
          <w:lang w:val="kk-KZ"/>
        </w:rPr>
        <w:t xml:space="preserve"> </w:t>
      </w:r>
      <w:r>
        <w:rPr>
          <w:rFonts w:ascii="Times New Roman" w:hAnsi="Times New Roman"/>
          <w:sz w:val="26"/>
          <w:szCs w:val="26"/>
          <w:lang w:val="kk-KZ"/>
        </w:rPr>
        <w:t xml:space="preserve">Көрсетілетін </w:t>
      </w:r>
      <w:r w:rsidR="00F66FE2" w:rsidRPr="001763A5">
        <w:rPr>
          <w:rFonts w:ascii="Times New Roman" w:hAnsi="Times New Roman"/>
          <w:sz w:val="26"/>
          <w:szCs w:val="26"/>
          <w:lang w:val="kk-KZ"/>
        </w:rPr>
        <w:t>қызметтерді беруші</w:t>
      </w:r>
      <w:r w:rsidR="004A4ACD" w:rsidRPr="001763A5">
        <w:rPr>
          <w:rFonts w:ascii="Times New Roman" w:hAnsi="Times New Roman"/>
          <w:sz w:val="26"/>
          <w:szCs w:val="26"/>
          <w:lang w:val="kk-KZ"/>
        </w:rPr>
        <w:t xml:space="preserve"> ұсына</w:t>
      </w:r>
      <w:r w:rsidR="00A71A84" w:rsidRPr="001763A5">
        <w:rPr>
          <w:rFonts w:ascii="Times New Roman" w:hAnsi="Times New Roman"/>
          <w:sz w:val="26"/>
          <w:szCs w:val="26"/>
          <w:lang w:val="kk-KZ"/>
        </w:rPr>
        <w:t>ты</w:t>
      </w:r>
      <w:r w:rsidR="004A4ACD" w:rsidRPr="001763A5">
        <w:rPr>
          <w:rFonts w:ascii="Times New Roman" w:hAnsi="Times New Roman"/>
          <w:sz w:val="26"/>
          <w:szCs w:val="26"/>
          <w:lang w:val="kk-KZ"/>
        </w:rPr>
        <w:t>н</w:t>
      </w:r>
      <w:r w:rsidR="00F66FE2" w:rsidRPr="001763A5">
        <w:rPr>
          <w:rFonts w:ascii="Times New Roman" w:hAnsi="Times New Roman"/>
          <w:sz w:val="26"/>
          <w:szCs w:val="26"/>
          <w:lang w:val="kk-KZ"/>
        </w:rPr>
        <w:t xml:space="preserve"> </w:t>
      </w:r>
      <w:r>
        <w:rPr>
          <w:rFonts w:ascii="Times New Roman" w:hAnsi="Times New Roman"/>
          <w:sz w:val="26"/>
          <w:szCs w:val="26"/>
          <w:lang w:val="kk-KZ"/>
        </w:rPr>
        <w:t xml:space="preserve">телефон байланысы </w:t>
      </w:r>
      <w:r w:rsidR="00DA4117" w:rsidRPr="001763A5">
        <w:rPr>
          <w:rFonts w:ascii="Times New Roman" w:hAnsi="Times New Roman"/>
          <w:sz w:val="26"/>
          <w:szCs w:val="26"/>
          <w:lang w:val="kk-KZ"/>
        </w:rPr>
        <w:t xml:space="preserve"> </w:t>
      </w:r>
      <w:r w:rsidR="00894E9B" w:rsidRPr="001763A5">
        <w:rPr>
          <w:rFonts w:ascii="Times New Roman" w:hAnsi="Times New Roman"/>
          <w:sz w:val="26"/>
          <w:szCs w:val="26"/>
          <w:lang w:val="kk-KZ"/>
        </w:rPr>
        <w:t>Қ</w:t>
      </w:r>
      <w:r w:rsidR="00F66FE2" w:rsidRPr="001763A5">
        <w:rPr>
          <w:rFonts w:ascii="Times New Roman" w:hAnsi="Times New Roman"/>
          <w:sz w:val="26"/>
          <w:szCs w:val="26"/>
          <w:lang w:val="kk-KZ"/>
        </w:rPr>
        <w:t>ызметі</w:t>
      </w:r>
      <w:r w:rsidR="00894E9B" w:rsidRPr="001763A5">
        <w:rPr>
          <w:rFonts w:ascii="Times New Roman" w:hAnsi="Times New Roman"/>
          <w:sz w:val="26"/>
          <w:szCs w:val="26"/>
          <w:lang w:val="kk-KZ"/>
        </w:rPr>
        <w:t xml:space="preserve">нің </w:t>
      </w:r>
      <w:r w:rsidR="004A4ACD" w:rsidRPr="001763A5">
        <w:rPr>
          <w:rFonts w:ascii="Times New Roman" w:hAnsi="Times New Roman"/>
          <w:sz w:val="26"/>
          <w:szCs w:val="26"/>
          <w:lang w:val="kk-KZ"/>
        </w:rPr>
        <w:t xml:space="preserve">(бұдан әрі - </w:t>
      </w:r>
      <w:r w:rsidR="00F66FE2" w:rsidRPr="001763A5">
        <w:rPr>
          <w:rFonts w:ascii="Times New Roman" w:hAnsi="Times New Roman"/>
          <w:sz w:val="26"/>
          <w:szCs w:val="26"/>
          <w:lang w:val="kk-KZ"/>
        </w:rPr>
        <w:t>қызмет</w:t>
      </w:r>
      <w:r w:rsidR="004A4ACD" w:rsidRPr="001763A5">
        <w:rPr>
          <w:rFonts w:ascii="Times New Roman" w:hAnsi="Times New Roman"/>
          <w:sz w:val="26"/>
          <w:szCs w:val="26"/>
          <w:lang w:val="kk-KZ"/>
        </w:rPr>
        <w:t>) талап етіле</w:t>
      </w:r>
      <w:r w:rsidR="00F66FE2" w:rsidRPr="001763A5">
        <w:rPr>
          <w:rFonts w:ascii="Times New Roman" w:hAnsi="Times New Roman"/>
          <w:sz w:val="26"/>
          <w:szCs w:val="26"/>
          <w:lang w:val="kk-KZ"/>
        </w:rPr>
        <w:t>тін</w:t>
      </w:r>
      <w:r w:rsidR="004A4ACD" w:rsidRPr="001763A5">
        <w:rPr>
          <w:rFonts w:ascii="Times New Roman" w:hAnsi="Times New Roman"/>
          <w:sz w:val="26"/>
          <w:szCs w:val="26"/>
          <w:lang w:val="kk-KZ"/>
        </w:rPr>
        <w:t xml:space="preserve"> техникалық және сапалық сипаттама</w:t>
      </w:r>
      <w:r w:rsidR="00F66FE2" w:rsidRPr="001763A5">
        <w:rPr>
          <w:rFonts w:ascii="Times New Roman" w:hAnsi="Times New Roman"/>
          <w:sz w:val="26"/>
          <w:szCs w:val="26"/>
          <w:lang w:val="kk-KZ"/>
        </w:rPr>
        <w:t>ларын</w:t>
      </w:r>
      <w:r w:rsidR="004A4ACD" w:rsidRPr="001763A5">
        <w:rPr>
          <w:rFonts w:ascii="Times New Roman" w:hAnsi="Times New Roman"/>
          <w:sz w:val="26"/>
          <w:szCs w:val="26"/>
          <w:lang w:val="kk-KZ"/>
        </w:rPr>
        <w:t xml:space="preserve"> </w:t>
      </w:r>
      <w:r w:rsidR="00F66FE2" w:rsidRPr="001763A5">
        <w:rPr>
          <w:rFonts w:ascii="Times New Roman" w:hAnsi="Times New Roman"/>
          <w:sz w:val="26"/>
          <w:szCs w:val="26"/>
          <w:lang w:val="kk-KZ"/>
        </w:rPr>
        <w:t>белгілейді</w:t>
      </w:r>
      <w:r>
        <w:rPr>
          <w:rFonts w:ascii="Times New Roman" w:hAnsi="Times New Roman"/>
          <w:sz w:val="26"/>
          <w:szCs w:val="26"/>
          <w:lang w:val="kk-KZ"/>
        </w:rPr>
        <w:t>.</w:t>
      </w:r>
    </w:p>
    <w:p w:rsidR="007F7F3E" w:rsidRDefault="007F7F3E" w:rsidP="007F7F3E">
      <w:pPr>
        <w:pStyle w:val="a6"/>
        <w:numPr>
          <w:ilvl w:val="2"/>
          <w:numId w:val="2"/>
        </w:numPr>
        <w:spacing w:after="0" w:line="240" w:lineRule="auto"/>
        <w:ind w:left="0" w:firstLine="426"/>
        <w:jc w:val="both"/>
        <w:outlineLvl w:val="0"/>
        <w:rPr>
          <w:rFonts w:ascii="Times New Roman" w:eastAsia="Times New Roman" w:hAnsi="Times New Roman" w:cs="Times New Roman"/>
          <w:sz w:val="26"/>
          <w:szCs w:val="26"/>
          <w:lang w:val="kk-KZ"/>
        </w:rPr>
      </w:pPr>
      <w:r w:rsidRPr="007F7F3E">
        <w:rPr>
          <w:rFonts w:ascii="Times New Roman" w:eastAsia="Times New Roman" w:hAnsi="Times New Roman" w:cs="Times New Roman"/>
          <w:sz w:val="26"/>
          <w:szCs w:val="26"/>
          <w:lang w:val="kk-KZ"/>
        </w:rPr>
        <w:t>Сатып алулар бойынша Шарт</w:t>
      </w:r>
      <w:r>
        <w:rPr>
          <w:rFonts w:ascii="Times New Roman" w:eastAsia="Times New Roman" w:hAnsi="Times New Roman" w:cs="Times New Roman"/>
          <w:sz w:val="26"/>
          <w:szCs w:val="26"/>
          <w:lang w:val="kk-KZ"/>
        </w:rPr>
        <w:t xml:space="preserve"> Кәсіпорынның бюджетін және 2019</w:t>
      </w:r>
      <w:r w:rsidRPr="007F7F3E">
        <w:rPr>
          <w:rFonts w:ascii="Times New Roman" w:eastAsia="Times New Roman" w:hAnsi="Times New Roman" w:cs="Times New Roman"/>
          <w:sz w:val="26"/>
          <w:szCs w:val="26"/>
          <w:lang w:val="kk-KZ"/>
        </w:rPr>
        <w:t xml:space="preserve"> жылға Сатып алулардың жылдық жоспарын  бекіту бойынша </w:t>
      </w:r>
      <w:r>
        <w:rPr>
          <w:rFonts w:ascii="Times New Roman" w:eastAsia="Times New Roman" w:hAnsi="Times New Roman" w:cs="Times New Roman"/>
          <w:sz w:val="26"/>
          <w:szCs w:val="26"/>
          <w:lang w:val="kk-KZ"/>
        </w:rPr>
        <w:t>Көрсетілетін қызметте</w:t>
      </w:r>
      <w:r w:rsidR="002C5BFA" w:rsidRPr="002C5BFA">
        <w:rPr>
          <w:rFonts w:ascii="Times New Roman" w:eastAsia="Times New Roman" w:hAnsi="Times New Roman" w:cs="Times New Roman"/>
          <w:sz w:val="26"/>
          <w:szCs w:val="26"/>
          <w:lang w:val="kk-KZ"/>
        </w:rPr>
        <w:t>р</w:t>
      </w:r>
      <w:bookmarkStart w:id="0" w:name="_GoBack"/>
      <w:bookmarkEnd w:id="0"/>
      <w:r>
        <w:rPr>
          <w:rFonts w:ascii="Times New Roman" w:eastAsia="Times New Roman" w:hAnsi="Times New Roman" w:cs="Times New Roman"/>
          <w:sz w:val="26"/>
          <w:szCs w:val="26"/>
          <w:lang w:val="kk-KZ"/>
        </w:rPr>
        <w:t xml:space="preserve">ді беруші мен Тапсырыс беруші арасында </w:t>
      </w:r>
      <w:r w:rsidRPr="007F7F3E">
        <w:rPr>
          <w:rFonts w:ascii="Times New Roman" w:eastAsia="Times New Roman" w:hAnsi="Times New Roman" w:cs="Times New Roman"/>
          <w:sz w:val="26"/>
          <w:szCs w:val="26"/>
          <w:lang w:val="kk-KZ"/>
        </w:rPr>
        <w:t>жасалады.</w:t>
      </w:r>
    </w:p>
    <w:p w:rsidR="007F7F3E" w:rsidRPr="007F7F3E" w:rsidRDefault="007F7F3E" w:rsidP="007F7F3E">
      <w:pPr>
        <w:pStyle w:val="a6"/>
        <w:numPr>
          <w:ilvl w:val="2"/>
          <w:numId w:val="2"/>
        </w:numPr>
        <w:spacing w:after="0" w:line="240" w:lineRule="auto"/>
        <w:ind w:left="0" w:firstLine="426"/>
        <w:jc w:val="both"/>
        <w:outlineLvl w:val="0"/>
        <w:rPr>
          <w:rFonts w:ascii="Times New Roman" w:eastAsia="Times New Roman" w:hAnsi="Times New Roman" w:cs="Times New Roman"/>
          <w:sz w:val="26"/>
          <w:szCs w:val="26"/>
          <w:lang w:val="kk-KZ"/>
        </w:rPr>
      </w:pPr>
      <w:r w:rsidRPr="001763A5">
        <w:rPr>
          <w:rFonts w:ascii="Times New Roman" w:hAnsi="Times New Roman"/>
          <w:sz w:val="26"/>
          <w:szCs w:val="26"/>
          <w:lang w:val="kk-KZ"/>
        </w:rPr>
        <w:t>Қызметтерді көрсету</w:t>
      </w:r>
      <w:r>
        <w:rPr>
          <w:rFonts w:ascii="Times New Roman" w:hAnsi="Times New Roman"/>
          <w:sz w:val="26"/>
          <w:szCs w:val="26"/>
          <w:lang w:val="kk-KZ"/>
        </w:rPr>
        <w:t xml:space="preserve"> мерзімі шарт жасалған сәттен бастап 2019 жылдың 31 желтоқсанына дейін. Көрсетілген қызметтер төлемі ай сайын көрсетілген қызметтер фактісі бойынша жүргізілетін болады.</w:t>
      </w:r>
    </w:p>
    <w:p w:rsidR="00252561" w:rsidRDefault="007F7F3E" w:rsidP="00252561">
      <w:pPr>
        <w:pStyle w:val="a6"/>
        <w:numPr>
          <w:ilvl w:val="2"/>
          <w:numId w:val="2"/>
        </w:numPr>
        <w:spacing w:after="0" w:line="240" w:lineRule="auto"/>
        <w:ind w:left="0" w:firstLine="426"/>
        <w:jc w:val="both"/>
        <w:outlineLvl w:val="0"/>
        <w:rPr>
          <w:rFonts w:ascii="Times New Roman" w:eastAsia="Times New Roman" w:hAnsi="Times New Roman" w:cs="Times New Roman"/>
          <w:sz w:val="26"/>
          <w:szCs w:val="26"/>
          <w:lang w:val="kk-KZ"/>
        </w:rPr>
      </w:pPr>
      <w:r w:rsidRPr="007F7F3E">
        <w:rPr>
          <w:rFonts w:ascii="Times New Roman" w:eastAsia="Times New Roman" w:hAnsi="Times New Roman" w:cs="Times New Roman"/>
          <w:sz w:val="26"/>
          <w:szCs w:val="26"/>
          <w:lang w:val="kk-KZ"/>
        </w:rPr>
        <w:t>Қызметтерді көрсетуді №1-қосымшаның</w:t>
      </w:r>
      <w:r>
        <w:rPr>
          <w:rFonts w:ascii="Times New Roman" w:eastAsia="Times New Roman" w:hAnsi="Times New Roman" w:cs="Times New Roman"/>
          <w:sz w:val="26"/>
          <w:szCs w:val="26"/>
          <w:lang w:val="kk-KZ"/>
        </w:rPr>
        <w:t xml:space="preserve">, </w:t>
      </w:r>
      <w:r w:rsidRPr="007F7F3E">
        <w:rPr>
          <w:rFonts w:ascii="Times New Roman" w:eastAsia="Times New Roman" w:hAnsi="Times New Roman" w:cs="Times New Roman"/>
          <w:sz w:val="26"/>
          <w:szCs w:val="26"/>
          <w:lang w:val="kk-KZ"/>
        </w:rPr>
        <w:t xml:space="preserve">осы техникалық ерекшеліктің </w:t>
      </w:r>
      <w:r>
        <w:rPr>
          <w:rFonts w:ascii="Times New Roman" w:eastAsia="Times New Roman" w:hAnsi="Times New Roman" w:cs="Times New Roman"/>
          <w:sz w:val="26"/>
          <w:szCs w:val="26"/>
          <w:lang w:val="kk-KZ"/>
        </w:rPr>
        <w:t xml:space="preserve"> және Шарттың </w:t>
      </w:r>
      <w:r w:rsidRPr="007F7F3E">
        <w:rPr>
          <w:rFonts w:ascii="Times New Roman" w:eastAsia="Times New Roman" w:hAnsi="Times New Roman" w:cs="Times New Roman"/>
          <w:sz w:val="26"/>
          <w:szCs w:val="26"/>
          <w:lang w:val="kk-KZ"/>
        </w:rPr>
        <w:t>талаптарына сәйкес, мазмұнында атауы, бірлік бағасы және жалпы құны бар, ағымдағы жылға бекітілген сатып алу жоспарына сәйкес тауарды жеткізу мерзімін көрсете отырып, тауарды жеткізетін мекенжайы бар Тапсырыс берушінің Өтінімдері (бұдан әрі - Өтінім) негізінде Көрсетілетін қызметтерді беруші жүзеге асырады.</w:t>
      </w:r>
    </w:p>
    <w:p w:rsidR="00252561" w:rsidRPr="00252561" w:rsidRDefault="00252561" w:rsidP="00252561">
      <w:pPr>
        <w:pStyle w:val="a6"/>
        <w:numPr>
          <w:ilvl w:val="2"/>
          <w:numId w:val="2"/>
        </w:numPr>
        <w:spacing w:after="0" w:line="240" w:lineRule="auto"/>
        <w:ind w:left="0" w:firstLine="426"/>
        <w:jc w:val="both"/>
        <w:outlineLvl w:val="0"/>
        <w:rPr>
          <w:rFonts w:ascii="Times New Roman" w:eastAsia="Times New Roman" w:hAnsi="Times New Roman" w:cs="Times New Roman"/>
          <w:sz w:val="26"/>
          <w:szCs w:val="26"/>
          <w:lang w:val="kk-KZ"/>
        </w:rPr>
      </w:pPr>
      <w:r w:rsidRPr="00252561">
        <w:rPr>
          <w:rFonts w:ascii="Times New Roman" w:hAnsi="Times New Roman" w:cs="Times New Roman"/>
          <w:sz w:val="26"/>
          <w:szCs w:val="26"/>
          <w:lang w:val="kk-KZ"/>
        </w:rPr>
        <w:t>Қызметтерді көрсету өтінімі Тапсырыс беруші Көрсетілетін қызметтерді берушінің пошталық деректемелері бар мекенжайына екі данада (бір данасы қол қойылғаннан кейін Тапсырыс берушіге қайтарылады), сондай-ақ факспен немесе Көрсетілетін қызметтерді берушінің электрондық поштасының мекенжайына жібереді</w:t>
      </w:r>
      <w:r w:rsidRPr="00252561">
        <w:rPr>
          <w:rFonts w:ascii="Times New Roman" w:eastAsia="Times New Roman" w:hAnsi="Times New Roman" w:cs="Times New Roman"/>
          <w:sz w:val="26"/>
          <w:szCs w:val="26"/>
          <w:lang w:val="kk-KZ"/>
        </w:rPr>
        <w:t xml:space="preserve">. </w:t>
      </w:r>
      <w:r w:rsidRPr="00252561">
        <w:rPr>
          <w:rFonts w:ascii="Times New Roman" w:hAnsi="Times New Roman" w:cs="Times New Roman"/>
          <w:sz w:val="26"/>
          <w:szCs w:val="26"/>
          <w:lang w:val="kk-KZ"/>
        </w:rPr>
        <w:t>Өтінімді сол сияқты Тапсырыс беруші  веб-портал (Қазақстан Республикасының мемлекеттік сатып алулары) арқылы «Келісім» функциясымен жібереді. Веб-порталда хабарламаның жеткенін растау, Көрсетілетін қызметтерді беруші тараптардан Өтінімді алғанын және қол қойғанын түсінуі және мойындауы деп танылады.</w:t>
      </w:r>
    </w:p>
    <w:p w:rsidR="00B55318" w:rsidRPr="00252561" w:rsidRDefault="00252561" w:rsidP="007F7F3E">
      <w:pPr>
        <w:pStyle w:val="a6"/>
        <w:numPr>
          <w:ilvl w:val="2"/>
          <w:numId w:val="2"/>
        </w:numPr>
        <w:spacing w:after="0" w:line="240" w:lineRule="auto"/>
        <w:ind w:left="0" w:firstLine="426"/>
        <w:jc w:val="both"/>
        <w:outlineLvl w:val="0"/>
        <w:rPr>
          <w:rFonts w:ascii="Times New Roman" w:eastAsia="Times New Roman" w:hAnsi="Times New Roman" w:cs="Times New Roman"/>
          <w:sz w:val="26"/>
          <w:szCs w:val="26"/>
          <w:lang w:val="kk-KZ"/>
        </w:rPr>
      </w:pPr>
      <w:r w:rsidRPr="001763A5">
        <w:rPr>
          <w:rFonts w:ascii="Times New Roman" w:hAnsi="Times New Roman"/>
          <w:sz w:val="26"/>
          <w:szCs w:val="26"/>
          <w:lang w:val="kk-KZ"/>
        </w:rPr>
        <w:t>Қызметтерді көрсету орны: Алматы қаласы,</w:t>
      </w:r>
      <w:r>
        <w:rPr>
          <w:rFonts w:ascii="Times New Roman" w:hAnsi="Times New Roman"/>
          <w:sz w:val="26"/>
          <w:szCs w:val="26"/>
          <w:lang w:val="kk-KZ"/>
        </w:rPr>
        <w:t xml:space="preserve"> Панфилов көш.,84/54, «Метрополитен» КМК.</w:t>
      </w:r>
    </w:p>
    <w:p w:rsidR="00AE37F0" w:rsidRPr="001763A5" w:rsidRDefault="00AE37F0" w:rsidP="001C474F">
      <w:pPr>
        <w:pStyle w:val="a6"/>
        <w:spacing w:after="0"/>
        <w:ind w:left="0" w:firstLine="360"/>
        <w:jc w:val="both"/>
        <w:rPr>
          <w:rFonts w:ascii="Times New Roman" w:hAnsi="Times New Roman"/>
          <w:sz w:val="26"/>
          <w:szCs w:val="26"/>
          <w:lang w:val="kk-KZ"/>
        </w:rPr>
      </w:pPr>
    </w:p>
    <w:tbl>
      <w:tblPr>
        <w:tblStyle w:val="a5"/>
        <w:tblpPr w:leftFromText="180" w:rightFromText="180" w:vertAnchor="text" w:horzAnchor="margin" w:tblpY="191"/>
        <w:tblW w:w="10031" w:type="dxa"/>
        <w:tblLook w:val="04A0" w:firstRow="1" w:lastRow="0" w:firstColumn="1" w:lastColumn="0" w:noHBand="0" w:noVBand="1"/>
      </w:tblPr>
      <w:tblGrid>
        <w:gridCol w:w="478"/>
        <w:gridCol w:w="2126"/>
        <w:gridCol w:w="1077"/>
        <w:gridCol w:w="982"/>
        <w:gridCol w:w="5368"/>
      </w:tblGrid>
      <w:tr w:rsidR="001763A5" w:rsidRPr="001763A5" w:rsidTr="000C0B30">
        <w:tc>
          <w:tcPr>
            <w:tcW w:w="478" w:type="dxa"/>
          </w:tcPr>
          <w:p w:rsidR="00C35715" w:rsidRPr="001763A5" w:rsidRDefault="00C35715" w:rsidP="001C474F">
            <w:pPr>
              <w:jc w:val="both"/>
              <w:rPr>
                <w:rFonts w:ascii="Times New Roman" w:hAnsi="Times New Roman"/>
                <w:b/>
                <w:sz w:val="26"/>
                <w:szCs w:val="26"/>
              </w:rPr>
            </w:pPr>
            <w:r w:rsidRPr="001763A5">
              <w:rPr>
                <w:rFonts w:ascii="Times New Roman" w:hAnsi="Times New Roman"/>
                <w:b/>
                <w:sz w:val="26"/>
                <w:szCs w:val="26"/>
              </w:rPr>
              <w:t>№</w:t>
            </w:r>
          </w:p>
        </w:tc>
        <w:tc>
          <w:tcPr>
            <w:tcW w:w="2126" w:type="dxa"/>
          </w:tcPr>
          <w:p w:rsidR="00C35715" w:rsidRPr="001763A5" w:rsidRDefault="00C35715" w:rsidP="001C474F">
            <w:pPr>
              <w:jc w:val="both"/>
              <w:rPr>
                <w:rFonts w:ascii="Times New Roman" w:hAnsi="Times New Roman"/>
                <w:b/>
                <w:sz w:val="26"/>
                <w:szCs w:val="26"/>
                <w:lang w:val="kk-KZ"/>
              </w:rPr>
            </w:pPr>
            <w:r w:rsidRPr="001763A5">
              <w:rPr>
                <w:rFonts w:ascii="Times New Roman" w:hAnsi="Times New Roman"/>
                <w:b/>
                <w:sz w:val="26"/>
                <w:szCs w:val="26"/>
                <w:lang w:val="kk-KZ"/>
              </w:rPr>
              <w:t>Атауы</w:t>
            </w:r>
          </w:p>
        </w:tc>
        <w:tc>
          <w:tcPr>
            <w:tcW w:w="1077" w:type="dxa"/>
          </w:tcPr>
          <w:p w:rsidR="00C35715" w:rsidRPr="001763A5" w:rsidRDefault="00C35715" w:rsidP="001C474F">
            <w:pPr>
              <w:jc w:val="center"/>
              <w:rPr>
                <w:rFonts w:ascii="Times New Roman" w:hAnsi="Times New Roman"/>
                <w:b/>
                <w:sz w:val="26"/>
                <w:szCs w:val="26"/>
                <w:lang w:val="kk-KZ"/>
              </w:rPr>
            </w:pPr>
            <w:r w:rsidRPr="001763A5">
              <w:rPr>
                <w:rFonts w:ascii="Times New Roman" w:hAnsi="Times New Roman"/>
                <w:b/>
                <w:bCs/>
                <w:sz w:val="26"/>
                <w:szCs w:val="26"/>
                <w:lang w:val="kk-KZ" w:eastAsia="ru-RU"/>
              </w:rPr>
              <w:t>Өлшем бірлігі</w:t>
            </w:r>
          </w:p>
        </w:tc>
        <w:tc>
          <w:tcPr>
            <w:tcW w:w="982" w:type="dxa"/>
          </w:tcPr>
          <w:p w:rsidR="00C35715" w:rsidRPr="001763A5" w:rsidRDefault="00C35715" w:rsidP="001C474F">
            <w:pPr>
              <w:jc w:val="center"/>
              <w:rPr>
                <w:rFonts w:ascii="Times New Roman" w:hAnsi="Times New Roman"/>
                <w:b/>
                <w:sz w:val="26"/>
                <w:szCs w:val="26"/>
                <w:lang w:val="kk-KZ"/>
              </w:rPr>
            </w:pPr>
            <w:r w:rsidRPr="001763A5">
              <w:rPr>
                <w:rFonts w:ascii="Times New Roman" w:hAnsi="Times New Roman"/>
                <w:b/>
                <w:sz w:val="26"/>
                <w:szCs w:val="26"/>
                <w:lang w:val="kk-KZ"/>
              </w:rPr>
              <w:t xml:space="preserve">Саны </w:t>
            </w:r>
          </w:p>
        </w:tc>
        <w:tc>
          <w:tcPr>
            <w:tcW w:w="5368" w:type="dxa"/>
          </w:tcPr>
          <w:p w:rsidR="00C35715" w:rsidRPr="001763A5" w:rsidRDefault="00C35715" w:rsidP="001C474F">
            <w:pPr>
              <w:jc w:val="center"/>
              <w:rPr>
                <w:rFonts w:ascii="Times New Roman" w:hAnsi="Times New Roman"/>
                <w:b/>
                <w:sz w:val="26"/>
                <w:szCs w:val="26"/>
              </w:rPr>
            </w:pPr>
            <w:proofErr w:type="spellStart"/>
            <w:r w:rsidRPr="001763A5">
              <w:rPr>
                <w:rFonts w:ascii="Times New Roman" w:hAnsi="Times New Roman"/>
                <w:b/>
                <w:sz w:val="26"/>
                <w:szCs w:val="26"/>
              </w:rPr>
              <w:t>Техни</w:t>
            </w:r>
            <w:proofErr w:type="spellEnd"/>
            <w:r w:rsidRPr="001763A5">
              <w:rPr>
                <w:rFonts w:ascii="Times New Roman" w:hAnsi="Times New Roman"/>
                <w:b/>
                <w:sz w:val="26"/>
                <w:szCs w:val="26"/>
                <w:lang w:val="kk-KZ"/>
              </w:rPr>
              <w:t>калық сипаттамалары</w:t>
            </w:r>
          </w:p>
        </w:tc>
      </w:tr>
      <w:tr w:rsidR="001763A5" w:rsidRPr="002C5BFA" w:rsidTr="000C0B30">
        <w:trPr>
          <w:trHeight w:val="70"/>
        </w:trPr>
        <w:tc>
          <w:tcPr>
            <w:tcW w:w="478" w:type="dxa"/>
            <w:vAlign w:val="center"/>
          </w:tcPr>
          <w:p w:rsidR="006C66A0" w:rsidRPr="001763A5" w:rsidRDefault="006C66A0" w:rsidP="006C66A0">
            <w:pPr>
              <w:rPr>
                <w:rFonts w:ascii="Times New Roman" w:hAnsi="Times New Roman" w:cs="Times New Roman"/>
                <w:sz w:val="26"/>
                <w:szCs w:val="26"/>
                <w:lang w:eastAsia="ru-RU"/>
              </w:rPr>
            </w:pPr>
          </w:p>
          <w:p w:rsidR="006C66A0" w:rsidRPr="001763A5" w:rsidRDefault="006C66A0" w:rsidP="006C66A0">
            <w:pPr>
              <w:jc w:val="center"/>
              <w:rPr>
                <w:rFonts w:ascii="Times New Roman" w:hAnsi="Times New Roman" w:cs="Times New Roman"/>
                <w:sz w:val="26"/>
                <w:szCs w:val="26"/>
                <w:lang w:eastAsia="ru-RU"/>
              </w:rPr>
            </w:pPr>
            <w:r w:rsidRPr="001763A5">
              <w:rPr>
                <w:rFonts w:ascii="Times New Roman" w:hAnsi="Times New Roman" w:cs="Times New Roman"/>
                <w:sz w:val="26"/>
                <w:szCs w:val="26"/>
                <w:lang w:eastAsia="ru-RU"/>
              </w:rPr>
              <w:t>1</w:t>
            </w:r>
          </w:p>
        </w:tc>
        <w:tc>
          <w:tcPr>
            <w:tcW w:w="2126" w:type="dxa"/>
            <w:vAlign w:val="center"/>
          </w:tcPr>
          <w:p w:rsidR="006C66A0" w:rsidRPr="001763A5" w:rsidRDefault="00A02E9A" w:rsidP="001C474F">
            <w:pPr>
              <w:jc w:val="center"/>
              <w:outlineLvl w:val="0"/>
              <w:rPr>
                <w:rFonts w:ascii="Times New Roman" w:hAnsi="Times New Roman" w:cs="Times New Roman"/>
                <w:sz w:val="26"/>
                <w:szCs w:val="26"/>
                <w:lang w:val="kk-KZ"/>
              </w:rPr>
            </w:pPr>
            <w:r w:rsidRPr="001763A5">
              <w:rPr>
                <w:rFonts w:ascii="Times New Roman" w:hAnsi="Times New Roman" w:cs="Times New Roman"/>
                <w:sz w:val="26"/>
                <w:szCs w:val="26"/>
                <w:lang w:val="kk-KZ"/>
              </w:rPr>
              <w:t>Т</w:t>
            </w:r>
            <w:r w:rsidR="006C66A0" w:rsidRPr="001763A5">
              <w:rPr>
                <w:rFonts w:ascii="Times New Roman" w:hAnsi="Times New Roman" w:cs="Times New Roman"/>
                <w:sz w:val="26"/>
                <w:szCs w:val="26"/>
              </w:rPr>
              <w:t>еле</w:t>
            </w:r>
            <w:r w:rsidR="001C474F">
              <w:rPr>
                <w:rFonts w:ascii="Times New Roman" w:hAnsi="Times New Roman" w:cs="Times New Roman"/>
                <w:sz w:val="26"/>
                <w:szCs w:val="26"/>
                <w:lang w:val="kk-KZ"/>
              </w:rPr>
              <w:t xml:space="preserve">фон байланысының </w:t>
            </w:r>
            <w:r w:rsidRPr="001763A5">
              <w:rPr>
                <w:rFonts w:ascii="Times New Roman" w:hAnsi="Times New Roman" w:cs="Times New Roman"/>
                <w:sz w:val="26"/>
                <w:szCs w:val="26"/>
                <w:lang w:val="kk-KZ"/>
              </w:rPr>
              <w:t xml:space="preserve"> қызметі</w:t>
            </w:r>
          </w:p>
        </w:tc>
        <w:tc>
          <w:tcPr>
            <w:tcW w:w="1077" w:type="dxa"/>
            <w:vAlign w:val="center"/>
          </w:tcPr>
          <w:p w:rsidR="006C66A0" w:rsidRPr="001763A5" w:rsidRDefault="00A02E9A" w:rsidP="006C66A0">
            <w:pPr>
              <w:rPr>
                <w:rFonts w:ascii="Times New Roman" w:hAnsi="Times New Roman" w:cs="Times New Roman"/>
                <w:sz w:val="26"/>
                <w:szCs w:val="26"/>
                <w:vertAlign w:val="superscript"/>
                <w:lang w:val="kk-KZ"/>
              </w:rPr>
            </w:pPr>
            <w:r w:rsidRPr="001763A5">
              <w:rPr>
                <w:rFonts w:ascii="Times New Roman" w:hAnsi="Times New Roman" w:cs="Times New Roman"/>
                <w:sz w:val="26"/>
                <w:szCs w:val="26"/>
                <w:lang w:val="kk-KZ"/>
              </w:rPr>
              <w:t>қызмет</w:t>
            </w:r>
          </w:p>
        </w:tc>
        <w:tc>
          <w:tcPr>
            <w:tcW w:w="982" w:type="dxa"/>
            <w:vAlign w:val="center"/>
          </w:tcPr>
          <w:p w:rsidR="006C66A0" w:rsidRPr="001763A5" w:rsidRDefault="006C66A0" w:rsidP="006C66A0">
            <w:pPr>
              <w:jc w:val="center"/>
              <w:outlineLvl w:val="0"/>
              <w:rPr>
                <w:rFonts w:ascii="Times New Roman" w:hAnsi="Times New Roman" w:cs="Times New Roman"/>
                <w:sz w:val="26"/>
                <w:szCs w:val="26"/>
                <w:lang w:val="en-US"/>
              </w:rPr>
            </w:pPr>
            <w:r w:rsidRPr="001763A5">
              <w:rPr>
                <w:rFonts w:ascii="Times New Roman" w:hAnsi="Times New Roman" w:cs="Times New Roman"/>
                <w:sz w:val="26"/>
                <w:szCs w:val="26"/>
                <w:lang w:val="en-US"/>
              </w:rPr>
              <w:t>1</w:t>
            </w:r>
          </w:p>
        </w:tc>
        <w:tc>
          <w:tcPr>
            <w:tcW w:w="5368" w:type="dxa"/>
          </w:tcPr>
          <w:p w:rsidR="00A02E9A" w:rsidRPr="001763A5" w:rsidRDefault="00A02E9A" w:rsidP="00252561">
            <w:pPr>
              <w:jc w:val="both"/>
              <w:outlineLvl w:val="0"/>
              <w:rPr>
                <w:rFonts w:ascii="Times New Roman" w:eastAsia="Times New Roman" w:hAnsi="Times New Roman" w:cs="Times New Roman"/>
                <w:sz w:val="26"/>
                <w:szCs w:val="26"/>
                <w:lang w:val="en-US"/>
              </w:rPr>
            </w:pPr>
            <w:r w:rsidRPr="001763A5">
              <w:rPr>
                <w:rFonts w:ascii="Times New Roman" w:hAnsi="Times New Roman" w:cs="Times New Roman"/>
                <w:sz w:val="26"/>
                <w:szCs w:val="26"/>
                <w:lang w:val="kk-KZ"/>
              </w:rPr>
              <w:t xml:space="preserve">Қалалық жеті белгілік нөмірін ұсына отырып және </w:t>
            </w:r>
            <w:r w:rsidRPr="001763A5">
              <w:rPr>
                <w:rFonts w:ascii="Times New Roman" w:eastAsia="Times New Roman" w:hAnsi="Times New Roman" w:cs="Times New Roman"/>
                <w:sz w:val="26"/>
                <w:szCs w:val="26"/>
                <w:lang w:val="en-US"/>
              </w:rPr>
              <w:t>IP-</w:t>
            </w:r>
            <w:proofErr w:type="spellStart"/>
            <w:r w:rsidRPr="001763A5">
              <w:rPr>
                <w:rFonts w:ascii="Times New Roman" w:eastAsia="Times New Roman" w:hAnsi="Times New Roman" w:cs="Times New Roman"/>
                <w:sz w:val="26"/>
                <w:szCs w:val="26"/>
              </w:rPr>
              <w:t>телефони</w:t>
            </w:r>
            <w:proofErr w:type="spellEnd"/>
            <w:r w:rsidRPr="001763A5">
              <w:rPr>
                <w:rFonts w:ascii="Times New Roman" w:eastAsia="Times New Roman" w:hAnsi="Times New Roman" w:cs="Times New Roman"/>
                <w:sz w:val="26"/>
                <w:szCs w:val="26"/>
                <w:lang w:val="kk-KZ"/>
              </w:rPr>
              <w:t>я арқылы қоңырау шалу сервистерін ұсынбай қалалық, қалаарал</w:t>
            </w:r>
            <w:r w:rsidR="001C474F" w:rsidRPr="001763A5">
              <w:rPr>
                <w:rFonts w:ascii="Times New Roman" w:eastAsia="Times New Roman" w:hAnsi="Times New Roman" w:cs="Times New Roman"/>
                <w:sz w:val="26"/>
                <w:szCs w:val="26"/>
                <w:lang w:val="kk-KZ"/>
              </w:rPr>
              <w:t>ы</w:t>
            </w:r>
            <w:r w:rsidRPr="001763A5">
              <w:rPr>
                <w:rFonts w:ascii="Times New Roman" w:eastAsia="Times New Roman" w:hAnsi="Times New Roman" w:cs="Times New Roman"/>
                <w:sz w:val="26"/>
                <w:szCs w:val="26"/>
                <w:lang w:val="kk-KZ"/>
              </w:rPr>
              <w:t xml:space="preserve">қ және халықаралық </w:t>
            </w:r>
            <w:r w:rsidRPr="001763A5">
              <w:rPr>
                <w:rFonts w:ascii="Times New Roman" w:eastAsia="Times New Roman" w:hAnsi="Times New Roman" w:cs="Times New Roman"/>
                <w:sz w:val="26"/>
                <w:szCs w:val="26"/>
              </w:rPr>
              <w:t>телефон</w:t>
            </w:r>
            <w:r w:rsidR="00252561">
              <w:rPr>
                <w:rFonts w:ascii="Times New Roman" w:eastAsia="Times New Roman" w:hAnsi="Times New Roman" w:cs="Times New Roman"/>
                <w:sz w:val="26"/>
                <w:szCs w:val="26"/>
                <w:lang w:val="kk-KZ"/>
              </w:rPr>
              <w:t xml:space="preserve"> желісіне тікелей шығуды қам</w:t>
            </w:r>
            <w:r w:rsidRPr="001763A5">
              <w:rPr>
                <w:rFonts w:ascii="Times New Roman" w:eastAsia="Times New Roman" w:hAnsi="Times New Roman" w:cs="Times New Roman"/>
                <w:sz w:val="26"/>
                <w:szCs w:val="26"/>
                <w:lang w:val="kk-KZ"/>
              </w:rPr>
              <w:t xml:space="preserve">тамасыз ете отырып, тіркелген қорғалған </w:t>
            </w:r>
            <w:r w:rsidRPr="001763A5">
              <w:rPr>
                <w:rFonts w:ascii="Times New Roman" w:hAnsi="Times New Roman" w:cs="Times New Roman"/>
                <w:sz w:val="26"/>
                <w:szCs w:val="26"/>
                <w:lang w:val="kk-KZ"/>
              </w:rPr>
              <w:t>телефон байланысының қызметтерін ұсыну</w:t>
            </w:r>
            <w:r w:rsidR="00252561">
              <w:rPr>
                <w:rFonts w:ascii="Times New Roman" w:hAnsi="Times New Roman" w:cs="Times New Roman"/>
                <w:sz w:val="26"/>
                <w:szCs w:val="26"/>
                <w:lang w:val="kk-KZ"/>
              </w:rPr>
              <w:t>,</w:t>
            </w:r>
            <w:r w:rsidR="00AE37F0" w:rsidRPr="001763A5">
              <w:rPr>
                <w:rFonts w:ascii="Times New Roman" w:eastAsia="Times New Roman" w:hAnsi="Times New Roman" w:cs="Times New Roman"/>
                <w:sz w:val="26"/>
                <w:szCs w:val="26"/>
                <w:lang w:val="en-US"/>
              </w:rPr>
              <w:t xml:space="preserve"> </w:t>
            </w:r>
            <w:r w:rsidR="00AE37F0" w:rsidRPr="001763A5">
              <w:rPr>
                <w:rFonts w:ascii="Times New Roman" w:eastAsia="Times New Roman" w:hAnsi="Times New Roman" w:cs="Times New Roman"/>
                <w:sz w:val="26"/>
                <w:szCs w:val="26"/>
              </w:rPr>
              <w:t>метрополитен</w:t>
            </w:r>
            <w:r w:rsidR="00AE37F0" w:rsidRPr="001763A5">
              <w:rPr>
                <w:rFonts w:ascii="Times New Roman" w:eastAsia="Times New Roman" w:hAnsi="Times New Roman" w:cs="Times New Roman"/>
                <w:sz w:val="26"/>
                <w:szCs w:val="26"/>
                <w:lang w:val="en-US"/>
              </w:rPr>
              <w:t xml:space="preserve"> </w:t>
            </w:r>
            <w:proofErr w:type="spellStart"/>
            <w:r w:rsidR="00AE37F0" w:rsidRPr="001763A5">
              <w:rPr>
                <w:rFonts w:ascii="Times New Roman" w:eastAsia="Times New Roman" w:hAnsi="Times New Roman" w:cs="Times New Roman"/>
                <w:sz w:val="26"/>
                <w:szCs w:val="26"/>
              </w:rPr>
              <w:t>станцияларында</w:t>
            </w:r>
            <w:proofErr w:type="spellEnd"/>
            <w:r w:rsidR="00AE37F0" w:rsidRPr="001763A5">
              <w:rPr>
                <w:rFonts w:ascii="Times New Roman" w:eastAsia="Times New Roman" w:hAnsi="Times New Roman" w:cs="Times New Roman"/>
                <w:sz w:val="26"/>
                <w:szCs w:val="26"/>
                <w:lang w:val="en-US"/>
              </w:rPr>
              <w:t xml:space="preserve"> 81 </w:t>
            </w:r>
            <w:r w:rsidR="00AE37F0" w:rsidRPr="001763A5">
              <w:rPr>
                <w:rFonts w:ascii="Times New Roman" w:eastAsia="Times New Roman" w:hAnsi="Times New Roman" w:cs="Times New Roman"/>
                <w:sz w:val="26"/>
                <w:szCs w:val="26"/>
                <w:lang w:val="kk-KZ"/>
              </w:rPr>
              <w:t>қ</w:t>
            </w:r>
            <w:proofErr w:type="spellStart"/>
            <w:r w:rsidR="00AE37F0" w:rsidRPr="001763A5">
              <w:rPr>
                <w:rFonts w:ascii="Times New Roman" w:eastAsia="Times New Roman" w:hAnsi="Times New Roman" w:cs="Times New Roman"/>
                <w:sz w:val="26"/>
                <w:szCs w:val="26"/>
              </w:rPr>
              <w:t>алалы</w:t>
            </w:r>
            <w:proofErr w:type="spellEnd"/>
            <w:r w:rsidR="00AE37F0" w:rsidRPr="001763A5">
              <w:rPr>
                <w:rFonts w:ascii="Times New Roman" w:eastAsia="Times New Roman" w:hAnsi="Times New Roman" w:cs="Times New Roman"/>
                <w:sz w:val="26"/>
                <w:szCs w:val="26"/>
                <w:lang w:val="kk-KZ"/>
              </w:rPr>
              <w:t>қ н</w:t>
            </w:r>
            <w:r w:rsidR="001C474F">
              <w:rPr>
                <w:rFonts w:ascii="Times New Roman" w:eastAsia="Times New Roman" w:hAnsi="Times New Roman" w:cs="Times New Roman"/>
                <w:sz w:val="26"/>
                <w:szCs w:val="26"/>
                <w:lang w:val="kk-KZ"/>
              </w:rPr>
              <w:t>ө</w:t>
            </w:r>
            <w:r w:rsidR="00AE37F0" w:rsidRPr="001763A5">
              <w:rPr>
                <w:rFonts w:ascii="Times New Roman" w:eastAsia="Times New Roman" w:hAnsi="Times New Roman" w:cs="Times New Roman"/>
                <w:sz w:val="26"/>
                <w:szCs w:val="26"/>
                <w:lang w:val="kk-KZ"/>
              </w:rPr>
              <w:t>м</w:t>
            </w:r>
            <w:r w:rsidR="001C474F">
              <w:rPr>
                <w:rFonts w:ascii="Times New Roman" w:eastAsia="Times New Roman" w:hAnsi="Times New Roman" w:cs="Times New Roman"/>
                <w:sz w:val="26"/>
                <w:szCs w:val="26"/>
                <w:lang w:val="kk-KZ"/>
              </w:rPr>
              <w:t>і</w:t>
            </w:r>
            <w:r w:rsidR="00AE37F0" w:rsidRPr="001763A5">
              <w:rPr>
                <w:rFonts w:ascii="Times New Roman" w:eastAsia="Times New Roman" w:hAnsi="Times New Roman" w:cs="Times New Roman"/>
                <w:sz w:val="26"/>
                <w:szCs w:val="26"/>
                <w:lang w:val="kk-KZ"/>
              </w:rPr>
              <w:t>р</w:t>
            </w:r>
            <w:r w:rsidR="00252561">
              <w:rPr>
                <w:rFonts w:ascii="Times New Roman" w:eastAsia="Times New Roman" w:hAnsi="Times New Roman" w:cs="Times New Roman"/>
                <w:sz w:val="26"/>
                <w:szCs w:val="26"/>
                <w:lang w:val="kk-KZ"/>
              </w:rPr>
              <w:t xml:space="preserve"> бар</w:t>
            </w:r>
            <w:r w:rsidR="001763A5" w:rsidRPr="001763A5">
              <w:rPr>
                <w:rFonts w:ascii="Times New Roman" w:eastAsia="Times New Roman" w:hAnsi="Times New Roman" w:cs="Times New Roman"/>
                <w:sz w:val="26"/>
                <w:szCs w:val="26"/>
                <w:lang w:val="en-US"/>
              </w:rPr>
              <w:t>.</w:t>
            </w:r>
          </w:p>
          <w:p w:rsidR="006C66A0" w:rsidRPr="00E90976" w:rsidRDefault="00252561" w:rsidP="00252561">
            <w:pPr>
              <w:jc w:val="both"/>
              <w:outlineLvl w:val="0"/>
              <w:rPr>
                <w:rFonts w:ascii="Times New Roman" w:hAnsi="Times New Roman" w:cs="Times New Roman"/>
                <w:sz w:val="26"/>
                <w:szCs w:val="26"/>
                <w:lang w:val="en-US"/>
              </w:rPr>
            </w:pPr>
            <w:r>
              <w:rPr>
                <w:rFonts w:ascii="Times New Roman" w:hAnsi="Times New Roman" w:cs="Times New Roman"/>
                <w:sz w:val="26"/>
                <w:szCs w:val="26"/>
                <w:lang w:val="kk-KZ"/>
              </w:rPr>
              <w:t>Әрқайсысының 150 сыйымдылығы бар с</w:t>
            </w:r>
            <w:r w:rsidR="00A02E9A" w:rsidRPr="001763A5">
              <w:rPr>
                <w:rFonts w:ascii="Times New Roman" w:hAnsi="Times New Roman" w:cs="Times New Roman"/>
                <w:sz w:val="26"/>
                <w:szCs w:val="26"/>
                <w:lang w:val="kk-KZ"/>
              </w:rPr>
              <w:t>оңғы мильді ұйымдастыра от</w:t>
            </w:r>
            <w:r w:rsidR="00E90976">
              <w:rPr>
                <w:rFonts w:ascii="Times New Roman" w:hAnsi="Times New Roman" w:cs="Times New Roman"/>
                <w:sz w:val="26"/>
                <w:szCs w:val="26"/>
                <w:lang w:val="kk-KZ"/>
              </w:rPr>
              <w:t>ыры</w:t>
            </w:r>
            <w:r>
              <w:rPr>
                <w:rFonts w:ascii="Times New Roman" w:hAnsi="Times New Roman" w:cs="Times New Roman"/>
                <w:sz w:val="26"/>
                <w:szCs w:val="26"/>
                <w:lang w:val="kk-KZ"/>
              </w:rPr>
              <w:t>п 2 Е1 ағынының  қызметін ұсыну.</w:t>
            </w:r>
          </w:p>
          <w:p w:rsidR="001763A5" w:rsidRDefault="001763A5" w:rsidP="00252561">
            <w:pPr>
              <w:pStyle w:val="a7"/>
              <w:jc w:val="both"/>
              <w:rPr>
                <w:rFonts w:ascii="Times New Roman" w:hAnsi="Times New Roman" w:cs="Times New Roman"/>
                <w:sz w:val="26"/>
                <w:szCs w:val="26"/>
                <w:lang w:val="kk-KZ"/>
              </w:rPr>
            </w:pPr>
            <w:r w:rsidRPr="001763A5">
              <w:rPr>
                <w:rFonts w:ascii="Times New Roman" w:hAnsi="Times New Roman" w:cs="Times New Roman"/>
                <w:sz w:val="26"/>
                <w:szCs w:val="26"/>
                <w:lang w:val="kk-KZ"/>
              </w:rPr>
              <w:t xml:space="preserve">Шарт жасалғаннан кейін </w:t>
            </w:r>
            <w:r w:rsidR="00252561">
              <w:rPr>
                <w:rFonts w:ascii="Times New Roman" w:hAnsi="Times New Roman" w:cs="Times New Roman"/>
                <w:sz w:val="26"/>
                <w:szCs w:val="26"/>
                <w:lang w:val="kk-KZ"/>
              </w:rPr>
              <w:t xml:space="preserve"> Көрсетілетін қызметтерді беруші</w:t>
            </w:r>
            <w:r w:rsidR="00252561" w:rsidRPr="001763A5">
              <w:rPr>
                <w:rFonts w:ascii="Times New Roman" w:hAnsi="Times New Roman" w:cs="Times New Roman"/>
                <w:sz w:val="26"/>
                <w:szCs w:val="26"/>
                <w:lang w:val="kk-KZ"/>
              </w:rPr>
              <w:t xml:space="preserve"> </w:t>
            </w:r>
            <w:r w:rsidRPr="001763A5">
              <w:rPr>
                <w:rFonts w:ascii="Times New Roman" w:hAnsi="Times New Roman" w:cs="Times New Roman"/>
                <w:sz w:val="26"/>
                <w:szCs w:val="26"/>
                <w:lang w:val="kk-KZ"/>
              </w:rPr>
              <w:t>күнтізбелік</w:t>
            </w:r>
            <w:r w:rsidR="001C474F">
              <w:rPr>
                <w:rFonts w:ascii="Times New Roman" w:hAnsi="Times New Roman" w:cs="Times New Roman"/>
                <w:sz w:val="26"/>
                <w:szCs w:val="26"/>
                <w:lang w:val="kk-KZ"/>
              </w:rPr>
              <w:t xml:space="preserve"> </w:t>
            </w:r>
            <w:r w:rsidRPr="001763A5">
              <w:rPr>
                <w:rFonts w:ascii="Times New Roman" w:hAnsi="Times New Roman" w:cs="Times New Roman"/>
                <w:sz w:val="26"/>
                <w:szCs w:val="26"/>
                <w:lang w:val="kk-KZ"/>
              </w:rPr>
              <w:t xml:space="preserve">5 күн ішінде телефондарды </w:t>
            </w:r>
            <w:r w:rsidR="00E90976">
              <w:rPr>
                <w:rFonts w:ascii="Times New Roman" w:hAnsi="Times New Roman" w:cs="Times New Roman"/>
                <w:sz w:val="26"/>
                <w:szCs w:val="26"/>
                <w:lang w:val="kk-KZ"/>
              </w:rPr>
              <w:t>бөлу</w:t>
            </w:r>
            <w:r w:rsidRPr="001763A5">
              <w:rPr>
                <w:rFonts w:ascii="Times New Roman" w:hAnsi="Times New Roman" w:cs="Times New Roman"/>
                <w:sz w:val="26"/>
                <w:szCs w:val="26"/>
                <w:lang w:val="kk-KZ"/>
              </w:rPr>
              <w:t xml:space="preserve"> жер</w:t>
            </w:r>
            <w:r w:rsidR="001C474F">
              <w:rPr>
                <w:rFonts w:ascii="Times New Roman" w:hAnsi="Times New Roman" w:cs="Times New Roman"/>
                <w:sz w:val="26"/>
                <w:szCs w:val="26"/>
                <w:lang w:val="kk-KZ"/>
              </w:rPr>
              <w:t>лер</w:t>
            </w:r>
            <w:r w:rsidRPr="001763A5">
              <w:rPr>
                <w:rFonts w:ascii="Times New Roman" w:hAnsi="Times New Roman" w:cs="Times New Roman"/>
                <w:sz w:val="26"/>
                <w:szCs w:val="26"/>
                <w:lang w:val="kk-KZ"/>
              </w:rPr>
              <w:t>ін</w:t>
            </w:r>
            <w:r w:rsidR="001C474F">
              <w:rPr>
                <w:rFonts w:ascii="Times New Roman" w:hAnsi="Times New Roman" w:cs="Times New Roman"/>
                <w:sz w:val="26"/>
                <w:szCs w:val="26"/>
                <w:lang w:val="kk-KZ"/>
              </w:rPr>
              <w:t xml:space="preserve"> (мекенжайларын)</w:t>
            </w:r>
            <w:r w:rsidRPr="001763A5">
              <w:rPr>
                <w:rFonts w:ascii="Times New Roman" w:hAnsi="Times New Roman" w:cs="Times New Roman"/>
                <w:sz w:val="26"/>
                <w:szCs w:val="26"/>
                <w:lang w:val="kk-KZ"/>
              </w:rPr>
              <w:t xml:space="preserve"> тапсырыс берушімен келісуі тиіс.</w:t>
            </w:r>
            <w:r w:rsidR="00252561">
              <w:rPr>
                <w:rFonts w:ascii="Times New Roman" w:hAnsi="Times New Roman" w:cs="Times New Roman"/>
                <w:sz w:val="26"/>
                <w:szCs w:val="26"/>
                <w:lang w:val="kk-KZ"/>
              </w:rPr>
              <w:t xml:space="preserve"> </w:t>
            </w:r>
          </w:p>
          <w:p w:rsidR="000C0B30" w:rsidRDefault="000C0B30" w:rsidP="00252561">
            <w:pPr>
              <w:pStyle w:val="a7"/>
              <w:jc w:val="both"/>
              <w:rPr>
                <w:rFonts w:ascii="Times New Roman" w:hAnsi="Times New Roman" w:cs="Times New Roman"/>
                <w:sz w:val="26"/>
                <w:szCs w:val="26"/>
                <w:lang w:val="kk-KZ"/>
              </w:rPr>
            </w:pPr>
            <w:r>
              <w:rPr>
                <w:rFonts w:ascii="Times New Roman" w:hAnsi="Times New Roman" w:cs="Times New Roman"/>
                <w:sz w:val="26"/>
                <w:szCs w:val="26"/>
                <w:lang w:val="kk-KZ"/>
              </w:rPr>
              <w:lastRenderedPageBreak/>
              <w:t xml:space="preserve">Ілеспе қызметтер: </w:t>
            </w:r>
          </w:p>
          <w:p w:rsidR="000C0B30" w:rsidRPr="001763A5" w:rsidRDefault="000C0B30" w:rsidP="000C0B30">
            <w:pPr>
              <w:pStyle w:val="a6"/>
              <w:numPr>
                <w:ilvl w:val="2"/>
                <w:numId w:val="5"/>
              </w:numPr>
              <w:ind w:left="15" w:firstLine="425"/>
              <w:jc w:val="both"/>
              <w:outlineLvl w:val="0"/>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Т</w:t>
            </w:r>
            <w:r w:rsidRPr="001763A5">
              <w:rPr>
                <w:rFonts w:ascii="Times New Roman" w:eastAsia="Times New Roman" w:hAnsi="Times New Roman" w:cs="Times New Roman"/>
                <w:sz w:val="26"/>
                <w:szCs w:val="26"/>
                <w:lang w:val="kk-KZ"/>
              </w:rPr>
              <w:t xml:space="preserve">іркелген, қорғалған </w:t>
            </w:r>
            <w:r w:rsidRPr="001763A5">
              <w:rPr>
                <w:rFonts w:ascii="Times New Roman" w:hAnsi="Times New Roman" w:cs="Times New Roman"/>
                <w:sz w:val="26"/>
                <w:szCs w:val="26"/>
                <w:lang w:val="kk-KZ"/>
              </w:rPr>
              <w:t>телефон байланысының қызметтерін ұсыну</w:t>
            </w:r>
            <w:r w:rsidRPr="001763A5">
              <w:rPr>
                <w:rFonts w:ascii="Times New Roman" w:hAnsi="Times New Roman"/>
                <w:sz w:val="26"/>
                <w:szCs w:val="26"/>
                <w:lang w:val="kk-KZ"/>
              </w:rPr>
              <w:t>, Көрсетілетін қызметтерді беруші Тапсырыс берушімен бірлесіп қолжетімділікті қалпына келтіру үшін қажет іс-шараларды жүргізуі, сондай-ақ жабдықты күйге келтіру бойынша Тапсырыс беруші мамандарының кеңесін алуы тиіс. Қажет болған жағдайда Көрсетілетін қызметтерді беруші, қолдау қызметі техникалық мамандарынның Тапсырыс берушінің алаңшасына келуін қамтамасыз етеді.</w:t>
            </w:r>
          </w:p>
          <w:p w:rsidR="000C0B30" w:rsidRPr="001763A5" w:rsidRDefault="000C0B30" w:rsidP="000C0B30">
            <w:pPr>
              <w:pStyle w:val="a6"/>
              <w:numPr>
                <w:ilvl w:val="2"/>
                <w:numId w:val="5"/>
              </w:numPr>
              <w:ind w:left="0" w:firstLine="426"/>
              <w:jc w:val="both"/>
              <w:outlineLvl w:val="0"/>
              <w:rPr>
                <w:rFonts w:ascii="Times New Roman" w:eastAsia="Times New Roman" w:hAnsi="Times New Roman" w:cs="Times New Roman"/>
                <w:sz w:val="26"/>
                <w:szCs w:val="26"/>
                <w:lang w:val="kk-KZ"/>
              </w:rPr>
            </w:pPr>
            <w:r w:rsidRPr="001763A5">
              <w:rPr>
                <w:rFonts w:ascii="Times New Roman" w:hAnsi="Times New Roman" w:cs="Times New Roman"/>
                <w:sz w:val="26"/>
                <w:szCs w:val="26"/>
                <w:lang w:val="kk-KZ"/>
              </w:rPr>
              <w:t>Бір телефон номерін қосу бір абоненттік желі арқылы телефон канализациясы арқылы қамтамасыз етілуі тиіс.</w:t>
            </w:r>
          </w:p>
          <w:p w:rsidR="000C0B30" w:rsidRPr="00C31BC2" w:rsidRDefault="000C0B30" w:rsidP="000C0B30">
            <w:pPr>
              <w:pStyle w:val="a6"/>
              <w:numPr>
                <w:ilvl w:val="2"/>
                <w:numId w:val="5"/>
              </w:numPr>
              <w:ind w:left="0" w:firstLine="426"/>
              <w:jc w:val="both"/>
              <w:outlineLvl w:val="0"/>
              <w:rPr>
                <w:rFonts w:ascii="Times New Roman" w:eastAsia="Times New Roman" w:hAnsi="Times New Roman" w:cs="Times New Roman"/>
                <w:sz w:val="26"/>
                <w:szCs w:val="26"/>
                <w:lang w:val="kk-KZ"/>
              </w:rPr>
            </w:pPr>
            <w:r>
              <w:rPr>
                <w:rFonts w:ascii="Times New Roman" w:hAnsi="Times New Roman" w:cs="Times New Roman"/>
                <w:sz w:val="26"/>
                <w:szCs w:val="26"/>
                <w:lang w:val="kk-KZ"/>
              </w:rPr>
              <w:t>А</w:t>
            </w:r>
            <w:r w:rsidRPr="00C31BC2">
              <w:rPr>
                <w:rFonts w:ascii="Times New Roman" w:hAnsi="Times New Roman" w:cs="Times New Roman"/>
                <w:sz w:val="26"/>
                <w:szCs w:val="26"/>
                <w:lang w:val="kk-KZ"/>
              </w:rPr>
              <w:t>налог</w:t>
            </w:r>
            <w:r>
              <w:rPr>
                <w:rFonts w:ascii="Times New Roman" w:hAnsi="Times New Roman" w:cs="Times New Roman"/>
                <w:sz w:val="26"/>
                <w:szCs w:val="26"/>
                <w:lang w:val="kk-KZ"/>
              </w:rPr>
              <w:t>тық</w:t>
            </w:r>
            <w:r w:rsidRPr="00C31BC2">
              <w:rPr>
                <w:rFonts w:ascii="Times New Roman" w:hAnsi="Times New Roman" w:cs="Times New Roman"/>
                <w:sz w:val="26"/>
                <w:szCs w:val="26"/>
                <w:lang w:val="kk-KZ"/>
              </w:rPr>
              <w:t>/цифр</w:t>
            </w:r>
            <w:r>
              <w:rPr>
                <w:rFonts w:ascii="Times New Roman" w:hAnsi="Times New Roman" w:cs="Times New Roman"/>
                <w:sz w:val="26"/>
                <w:szCs w:val="26"/>
                <w:lang w:val="kk-KZ"/>
              </w:rPr>
              <w:t>лық</w:t>
            </w:r>
            <w:r w:rsidRPr="00C31BC2">
              <w:rPr>
                <w:rFonts w:ascii="Times New Roman" w:hAnsi="Times New Roman" w:cs="Times New Roman"/>
                <w:sz w:val="26"/>
                <w:szCs w:val="26"/>
                <w:lang w:val="kk-KZ"/>
              </w:rPr>
              <w:t xml:space="preserve"> телефони</w:t>
            </w:r>
            <w:r>
              <w:rPr>
                <w:rFonts w:ascii="Times New Roman" w:hAnsi="Times New Roman" w:cs="Times New Roman"/>
                <w:sz w:val="26"/>
                <w:szCs w:val="26"/>
                <w:lang w:val="kk-KZ"/>
              </w:rPr>
              <w:t>яның қызметтерін ұсыну</w:t>
            </w:r>
            <w:r w:rsidRPr="00C31BC2">
              <w:rPr>
                <w:rFonts w:ascii="Times New Roman" w:hAnsi="Times New Roman" w:cs="Times New Roman"/>
                <w:sz w:val="26"/>
                <w:szCs w:val="26"/>
                <w:lang w:val="kk-KZ"/>
              </w:rPr>
              <w:t xml:space="preserve"> </w:t>
            </w:r>
            <w:r>
              <w:rPr>
                <w:rFonts w:ascii="Times New Roman" w:hAnsi="Times New Roman" w:cs="Times New Roman"/>
                <w:sz w:val="26"/>
                <w:szCs w:val="26"/>
                <w:lang w:val="kk-KZ"/>
              </w:rPr>
              <w:t>мыналарды қамтамасыз етеді</w:t>
            </w:r>
            <w:r w:rsidRPr="00C31BC2">
              <w:rPr>
                <w:rFonts w:ascii="Times New Roman" w:hAnsi="Times New Roman" w:cs="Times New Roman"/>
                <w:sz w:val="26"/>
                <w:szCs w:val="26"/>
                <w:lang w:val="kk-KZ"/>
              </w:rPr>
              <w:t>:</w:t>
            </w:r>
          </w:p>
          <w:p w:rsidR="000C0B30" w:rsidRPr="001763A5" w:rsidRDefault="000C0B30" w:rsidP="000C0B30">
            <w:pPr>
              <w:pStyle w:val="a6"/>
              <w:ind w:left="0" w:firstLine="357"/>
              <w:jc w:val="both"/>
              <w:outlineLvl w:val="0"/>
              <w:rPr>
                <w:rFonts w:ascii="Times New Roman" w:eastAsia="Times New Roman" w:hAnsi="Times New Roman" w:cs="Times New Roman"/>
                <w:sz w:val="26"/>
                <w:szCs w:val="26"/>
                <w:lang w:val="kk-KZ"/>
              </w:rPr>
            </w:pPr>
            <w:r>
              <w:rPr>
                <w:rFonts w:ascii="Times New Roman" w:hAnsi="Times New Roman" w:cs="Times New Roman"/>
                <w:sz w:val="26"/>
                <w:szCs w:val="26"/>
                <w:lang w:val="kk-KZ"/>
              </w:rPr>
              <w:t xml:space="preserve">- </w:t>
            </w:r>
            <w:r w:rsidRPr="001763A5">
              <w:rPr>
                <w:rFonts w:ascii="Times New Roman" w:hAnsi="Times New Roman"/>
                <w:sz w:val="26"/>
                <w:szCs w:val="26"/>
                <w:lang w:val="kk-KZ"/>
              </w:rPr>
              <w:t>Жергілікті, қаларалық, халықаралық байланысқа, анықтамалық қызметтерге қолжетімді</w:t>
            </w:r>
            <w:r>
              <w:rPr>
                <w:rFonts w:ascii="Times New Roman" w:hAnsi="Times New Roman"/>
                <w:sz w:val="26"/>
                <w:szCs w:val="26"/>
                <w:lang w:val="kk-KZ"/>
              </w:rPr>
              <w:t>лі</w:t>
            </w:r>
            <w:r w:rsidRPr="001763A5">
              <w:rPr>
                <w:rFonts w:ascii="Times New Roman" w:hAnsi="Times New Roman"/>
                <w:sz w:val="26"/>
                <w:szCs w:val="26"/>
                <w:lang w:val="kk-KZ"/>
              </w:rPr>
              <w:t xml:space="preserve">к. </w:t>
            </w:r>
          </w:p>
          <w:p w:rsidR="000C0B30" w:rsidRPr="001763A5" w:rsidRDefault="000C0B30" w:rsidP="000C0B30">
            <w:pPr>
              <w:pStyle w:val="a6"/>
              <w:tabs>
                <w:tab w:val="left" w:pos="317"/>
              </w:tabs>
              <w:ind w:left="0" w:firstLine="360"/>
              <w:jc w:val="both"/>
              <w:rPr>
                <w:rFonts w:ascii="Times New Roman" w:hAnsi="Times New Roman"/>
                <w:sz w:val="26"/>
                <w:szCs w:val="26"/>
                <w:lang w:val="kk-KZ"/>
              </w:rPr>
            </w:pPr>
            <w:r w:rsidRPr="001763A5">
              <w:rPr>
                <w:rFonts w:ascii="Times New Roman" w:hAnsi="Times New Roman"/>
                <w:sz w:val="26"/>
                <w:szCs w:val="26"/>
                <w:lang w:val="kk-KZ"/>
              </w:rPr>
              <w:t xml:space="preserve">- Тоналдық немесе импульстік номерді теру режимінде және 48 Вольт желілік қорекпен жұмыс істейтін абонент құрылғыларының барлық түрін қосу. </w:t>
            </w:r>
          </w:p>
          <w:p w:rsidR="000C0B30" w:rsidRPr="001763A5" w:rsidRDefault="000C0B30" w:rsidP="000C0B30">
            <w:pPr>
              <w:pStyle w:val="a6"/>
              <w:tabs>
                <w:tab w:val="left" w:pos="317"/>
              </w:tabs>
              <w:ind w:left="0" w:firstLine="360"/>
              <w:jc w:val="both"/>
              <w:rPr>
                <w:rFonts w:ascii="Times New Roman" w:hAnsi="Times New Roman"/>
                <w:sz w:val="26"/>
                <w:szCs w:val="26"/>
                <w:lang w:val="kk-KZ"/>
              </w:rPr>
            </w:pPr>
            <w:r w:rsidRPr="001763A5">
              <w:rPr>
                <w:rFonts w:ascii="Times New Roman" w:hAnsi="Times New Roman"/>
                <w:sz w:val="26"/>
                <w:szCs w:val="26"/>
                <w:lang w:val="kk-KZ"/>
              </w:rPr>
              <w:t>- Қызмет көрсетудің қосымша түрлері</w:t>
            </w:r>
            <w:r>
              <w:rPr>
                <w:rFonts w:ascii="Times New Roman" w:hAnsi="Times New Roman"/>
                <w:sz w:val="26"/>
                <w:szCs w:val="26"/>
                <w:lang w:val="kk-KZ"/>
              </w:rPr>
              <w:t>не</w:t>
            </w:r>
            <w:r w:rsidRPr="001763A5">
              <w:rPr>
                <w:rFonts w:ascii="Times New Roman" w:hAnsi="Times New Roman"/>
                <w:sz w:val="26"/>
                <w:szCs w:val="26"/>
                <w:lang w:val="kk-KZ"/>
              </w:rPr>
              <w:t xml:space="preserve"> (ҚҚТ)</w:t>
            </w:r>
            <w:r>
              <w:rPr>
                <w:rFonts w:ascii="Times New Roman" w:hAnsi="Times New Roman"/>
                <w:sz w:val="26"/>
                <w:szCs w:val="26"/>
                <w:lang w:val="kk-KZ"/>
              </w:rPr>
              <w:t xml:space="preserve"> </w:t>
            </w:r>
            <w:r>
              <w:rPr>
                <w:rFonts w:ascii="Times New Roman" w:hAnsi="Times New Roman" w:cs="Times New Roman"/>
                <w:sz w:val="26"/>
                <w:szCs w:val="26"/>
                <w:lang w:val="kk-KZ"/>
              </w:rPr>
              <w:t>қолжетімділік</w:t>
            </w:r>
            <w:r w:rsidRPr="001763A5">
              <w:rPr>
                <w:rFonts w:ascii="Times New Roman" w:hAnsi="Times New Roman"/>
                <w:sz w:val="26"/>
                <w:szCs w:val="26"/>
                <w:lang w:val="kk-KZ"/>
              </w:rPr>
              <w:t>: шақырылатын номердің номерін анықтау, шектеулермен қызмет көрсету.</w:t>
            </w:r>
            <w:r>
              <w:rPr>
                <w:rFonts w:ascii="Times New Roman" w:hAnsi="Times New Roman"/>
                <w:sz w:val="26"/>
                <w:szCs w:val="26"/>
                <w:lang w:val="kk-KZ"/>
              </w:rPr>
              <w:t xml:space="preserve"> </w:t>
            </w:r>
          </w:p>
          <w:p w:rsidR="000C0B30" w:rsidRPr="001763A5" w:rsidRDefault="000C0B30" w:rsidP="000C0B30">
            <w:pPr>
              <w:pStyle w:val="a6"/>
              <w:ind w:left="0" w:firstLine="360"/>
              <w:jc w:val="both"/>
              <w:rPr>
                <w:rFonts w:ascii="Times New Roman" w:hAnsi="Times New Roman"/>
                <w:sz w:val="26"/>
                <w:szCs w:val="26"/>
                <w:lang w:val="kk-KZ"/>
              </w:rPr>
            </w:pPr>
            <w:r w:rsidRPr="001763A5">
              <w:rPr>
                <w:rFonts w:ascii="Times New Roman" w:hAnsi="Times New Roman"/>
                <w:sz w:val="26"/>
                <w:szCs w:val="26"/>
                <w:lang w:val="kk-KZ"/>
              </w:rPr>
              <w:t xml:space="preserve"> - Халықаралық қосу абонент цифрлық бірізділік "8 – аумақ коды (АВС) – аумақ іші коды (ab) – телефон номері" қосқан кезде жүзеге асырылады, Қазақстан бойынша сөйлесулерді тарифтеу қадамы – 1 сек.</w:t>
            </w:r>
          </w:p>
          <w:p w:rsidR="000C0B30" w:rsidRPr="001763A5" w:rsidRDefault="000C0B30" w:rsidP="000C0B30">
            <w:pPr>
              <w:pStyle w:val="a6"/>
              <w:ind w:left="0" w:firstLine="360"/>
              <w:jc w:val="both"/>
              <w:rPr>
                <w:rFonts w:ascii="Times New Roman" w:hAnsi="Times New Roman"/>
                <w:sz w:val="26"/>
                <w:szCs w:val="26"/>
                <w:lang w:val="kk-KZ"/>
              </w:rPr>
            </w:pPr>
            <w:r w:rsidRPr="001763A5">
              <w:rPr>
                <w:rFonts w:ascii="Times New Roman" w:hAnsi="Times New Roman"/>
                <w:sz w:val="26"/>
                <w:szCs w:val="26"/>
                <w:lang w:val="kk-KZ"/>
              </w:rPr>
              <w:t xml:space="preserve"> - Халықаралық қосу абонент цифрлық бірізділік "8-10 – ел коды – қала коды – телефон номері", қосқан кезде жүзеге асырылады, халықаралық сөйлесулерді тарифтеу қадамы – 1 сек.</w:t>
            </w:r>
          </w:p>
          <w:p w:rsidR="000C0B30" w:rsidRPr="001C474F" w:rsidRDefault="000C0B30" w:rsidP="000C0B30">
            <w:pPr>
              <w:pStyle w:val="a6"/>
              <w:ind w:left="0" w:firstLine="360"/>
              <w:jc w:val="both"/>
              <w:rPr>
                <w:rFonts w:ascii="Times New Roman" w:hAnsi="Times New Roman"/>
                <w:spacing w:val="-4"/>
                <w:sz w:val="26"/>
                <w:szCs w:val="26"/>
                <w:lang w:val="kk-KZ"/>
              </w:rPr>
            </w:pPr>
            <w:r w:rsidRPr="001C474F">
              <w:rPr>
                <w:rFonts w:ascii="Times New Roman" w:hAnsi="Times New Roman"/>
                <w:spacing w:val="-4"/>
                <w:sz w:val="26"/>
                <w:szCs w:val="26"/>
                <w:lang w:val="kk-KZ"/>
              </w:rPr>
              <w:t xml:space="preserve"> - Көрсетілетін қызметтерді беруші желі жағдайын тәулігіне 24 сағат, жылына 365 күн тексереді. Канал істен шыққан кезде, проблеманың түрін анықтайтын және ақауларды жою үшін тиісті персоналды шақыратын  Тапсырыс берушінің кезекші операторы Көрсетілетін қызметтерді берушінің (Орталық Жөндеу Бюросы) техникалық қолдау қызметіне  проблема туралы хабарлайды. Желідегі қолжетімдік коэффициенті 99,5 %.</w:t>
            </w:r>
          </w:p>
          <w:p w:rsidR="000C0B30" w:rsidRPr="001763A5" w:rsidRDefault="000C0B30" w:rsidP="000C0B30">
            <w:pPr>
              <w:pStyle w:val="a6"/>
              <w:ind w:left="0" w:firstLine="360"/>
              <w:jc w:val="both"/>
              <w:rPr>
                <w:rFonts w:ascii="Times New Roman" w:hAnsi="Times New Roman"/>
                <w:sz w:val="26"/>
                <w:szCs w:val="26"/>
                <w:lang w:val="kk-KZ"/>
              </w:rPr>
            </w:pPr>
            <w:r w:rsidRPr="001763A5">
              <w:rPr>
                <w:rFonts w:ascii="Times New Roman" w:hAnsi="Times New Roman"/>
                <w:sz w:val="26"/>
                <w:szCs w:val="26"/>
                <w:lang w:val="kk-KZ"/>
              </w:rPr>
              <w:t xml:space="preserve">- Клиенттен өтінішті алған сәттен бастап </w:t>
            </w:r>
            <w:r w:rsidRPr="001763A5">
              <w:rPr>
                <w:rFonts w:ascii="Times New Roman" w:hAnsi="Times New Roman"/>
                <w:sz w:val="26"/>
                <w:szCs w:val="26"/>
                <w:lang w:val="kk-KZ"/>
              </w:rPr>
              <w:lastRenderedPageBreak/>
              <w:t xml:space="preserve">24 (жиырма төрт) </w:t>
            </w:r>
            <w:r>
              <w:rPr>
                <w:rFonts w:ascii="Times New Roman" w:hAnsi="Times New Roman"/>
                <w:sz w:val="26"/>
                <w:szCs w:val="26"/>
                <w:lang w:val="kk-KZ"/>
              </w:rPr>
              <w:t xml:space="preserve">сағат </w:t>
            </w:r>
            <w:r w:rsidRPr="001763A5">
              <w:rPr>
                <w:rFonts w:ascii="Times New Roman" w:hAnsi="Times New Roman"/>
                <w:sz w:val="26"/>
                <w:szCs w:val="26"/>
                <w:lang w:val="kk-KZ"/>
              </w:rPr>
              <w:t xml:space="preserve">ішінде Көрсетілетін қызметтерді беруші ақауларды жою үшін қажетті шараларды қабылдайды және қажет болған кезде - Тапсырыс берушіге ақауларды жою үшін тиісті персоналды жібереді. Көрсетілетін қызметтерді беруші Тапсырыс берушіні ақауларды жою бойынша қабылданған шаралар туралы хабарлайды. </w:t>
            </w:r>
          </w:p>
          <w:p w:rsidR="000C0B30" w:rsidRDefault="000C0B30" w:rsidP="000C0B30">
            <w:pPr>
              <w:pStyle w:val="a6"/>
              <w:ind w:left="0" w:firstLine="360"/>
              <w:jc w:val="both"/>
              <w:rPr>
                <w:rFonts w:ascii="Times New Roman" w:hAnsi="Times New Roman"/>
                <w:sz w:val="26"/>
                <w:szCs w:val="26"/>
                <w:lang w:val="kk-KZ"/>
              </w:rPr>
            </w:pPr>
            <w:r w:rsidRPr="001763A5">
              <w:rPr>
                <w:rFonts w:ascii="Times New Roman" w:hAnsi="Times New Roman"/>
                <w:sz w:val="26"/>
                <w:szCs w:val="26"/>
                <w:lang w:val="kk-KZ"/>
              </w:rPr>
              <w:t>4. Профилактикалық жұмыстар түнгі уақытта жүргізілуі тиіс. Жұмыс жүргізу туралы хабарлама 48 сағат бұрын хабарлануы тиіс.</w:t>
            </w:r>
          </w:p>
          <w:p w:rsidR="000C0B30" w:rsidRPr="001763A5" w:rsidRDefault="000C0B30" w:rsidP="000C0B30">
            <w:pPr>
              <w:pStyle w:val="a6"/>
              <w:ind w:left="0" w:firstLine="360"/>
              <w:jc w:val="both"/>
              <w:rPr>
                <w:rFonts w:ascii="Times New Roman" w:hAnsi="Times New Roman"/>
                <w:sz w:val="26"/>
                <w:szCs w:val="26"/>
                <w:lang w:val="kk-KZ"/>
              </w:rPr>
            </w:pPr>
            <w:r w:rsidRPr="001763A5">
              <w:rPr>
                <w:rFonts w:ascii="Times New Roman" w:hAnsi="Times New Roman"/>
                <w:sz w:val="26"/>
                <w:szCs w:val="26"/>
                <w:lang w:val="kk-KZ"/>
              </w:rPr>
              <w:t>5. Техникалық қолдаудың тәулік бойы қызметі міндетті түрде болуы</w:t>
            </w:r>
            <w:r>
              <w:rPr>
                <w:rFonts w:ascii="Times New Roman" w:hAnsi="Times New Roman"/>
                <w:sz w:val="26"/>
                <w:szCs w:val="26"/>
                <w:lang w:val="kk-KZ"/>
              </w:rPr>
              <w:t xml:space="preserve"> тиіс.</w:t>
            </w:r>
          </w:p>
          <w:p w:rsidR="000C0B30" w:rsidRPr="001763A5" w:rsidRDefault="000C0B30" w:rsidP="00252561">
            <w:pPr>
              <w:pStyle w:val="a7"/>
              <w:jc w:val="both"/>
              <w:rPr>
                <w:rFonts w:ascii="Times New Roman" w:hAnsi="Times New Roman" w:cs="Times New Roman"/>
                <w:sz w:val="26"/>
                <w:szCs w:val="26"/>
                <w:lang w:val="kk-KZ"/>
              </w:rPr>
            </w:pPr>
          </w:p>
        </w:tc>
      </w:tr>
    </w:tbl>
    <w:p w:rsidR="00EA0480" w:rsidRPr="006C66A0" w:rsidRDefault="00EA0480" w:rsidP="00EA0480">
      <w:pPr>
        <w:rPr>
          <w:rFonts w:ascii="Times New Roman" w:hAnsi="Times New Roman" w:cs="Times New Roman"/>
          <w:b/>
          <w:sz w:val="26"/>
          <w:szCs w:val="26"/>
          <w:lang w:val="kk-KZ"/>
        </w:rPr>
      </w:pPr>
      <w:r w:rsidRPr="001C474F">
        <w:rPr>
          <w:rFonts w:ascii="Times New Roman" w:hAnsi="Times New Roman" w:cs="Times New Roman"/>
          <w:b/>
          <w:sz w:val="26"/>
          <w:szCs w:val="26"/>
          <w:lang w:val="kk-KZ"/>
        </w:rPr>
        <w:lastRenderedPageBreak/>
        <w:t xml:space="preserve">                    </w:t>
      </w:r>
    </w:p>
    <w:p w:rsidR="00C840E4" w:rsidRPr="006C66A0" w:rsidRDefault="00C840E4">
      <w:pPr>
        <w:rPr>
          <w:sz w:val="24"/>
          <w:szCs w:val="24"/>
          <w:lang w:val="kk-KZ"/>
        </w:rPr>
      </w:pPr>
    </w:p>
    <w:sectPr w:rsidR="00C840E4" w:rsidRPr="006C66A0" w:rsidSect="00B06ABF">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33A7"/>
    <w:multiLevelType w:val="hybridMultilevel"/>
    <w:tmpl w:val="0BE229C8"/>
    <w:lvl w:ilvl="0" w:tplc="41C2294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15E174F"/>
    <w:multiLevelType w:val="multilevel"/>
    <w:tmpl w:val="36E8C51A"/>
    <w:lvl w:ilvl="0">
      <w:start w:val="1"/>
      <w:numFmt w:val="decimal"/>
      <w:lvlText w:val="%1."/>
      <w:lvlJc w:val="left"/>
      <w:pPr>
        <w:ind w:left="360" w:hanging="360"/>
      </w:pPr>
      <w:rPr>
        <w:rFonts w:hint="default"/>
        <w:color w:val="auto"/>
      </w:rPr>
    </w:lvl>
    <w:lvl w:ilvl="1">
      <w:start w:val="5"/>
      <w:numFmt w:val="decimal"/>
      <w:isLgl/>
      <w:lvlText w:val="%1.%2."/>
      <w:lvlJc w:val="left"/>
      <w:pPr>
        <w:ind w:left="1155" w:hanging="690"/>
      </w:pPr>
      <w:rPr>
        <w:rFonts w:hint="default"/>
      </w:rPr>
    </w:lvl>
    <w:lvl w:ilvl="2">
      <w:start w:val="1"/>
      <w:numFmt w:val="decimal"/>
      <w:lvlText w:val="%3."/>
      <w:lvlJc w:val="left"/>
      <w:pPr>
        <w:ind w:left="2051" w:hanging="720"/>
      </w:pPr>
      <w:rPr>
        <w:rFonts w:ascii="Times New Roman" w:eastAsiaTheme="minorHAnsi" w:hAnsi="Times New Roman" w:cstheme="minorBidi"/>
        <w:color w:val="auto"/>
      </w:rPr>
    </w:lvl>
    <w:lvl w:ilvl="3">
      <w:start w:val="1"/>
      <w:numFmt w:val="decimal"/>
      <w:isLgl/>
      <w:lvlText w:val="%1.%2.%3.%4."/>
      <w:lvlJc w:val="left"/>
      <w:pPr>
        <w:ind w:left="2917" w:hanging="720"/>
      </w:pPr>
      <w:rPr>
        <w:rFonts w:hint="default"/>
      </w:rPr>
    </w:lvl>
    <w:lvl w:ilvl="4">
      <w:start w:val="1"/>
      <w:numFmt w:val="decimal"/>
      <w:isLgl/>
      <w:lvlText w:val="%1.%2.%3.%4.%5."/>
      <w:lvlJc w:val="left"/>
      <w:pPr>
        <w:ind w:left="4143" w:hanging="1080"/>
      </w:pPr>
      <w:rPr>
        <w:rFonts w:hint="default"/>
      </w:rPr>
    </w:lvl>
    <w:lvl w:ilvl="5">
      <w:start w:val="1"/>
      <w:numFmt w:val="decimal"/>
      <w:isLgl/>
      <w:lvlText w:val="%1.%2.%3.%4.%5.%6."/>
      <w:lvlJc w:val="left"/>
      <w:pPr>
        <w:ind w:left="5009" w:hanging="1080"/>
      </w:pPr>
      <w:rPr>
        <w:rFonts w:hint="default"/>
      </w:rPr>
    </w:lvl>
    <w:lvl w:ilvl="6">
      <w:start w:val="1"/>
      <w:numFmt w:val="decimal"/>
      <w:isLgl/>
      <w:lvlText w:val="%1.%2.%3.%4.%5.%6.%7."/>
      <w:lvlJc w:val="left"/>
      <w:pPr>
        <w:ind w:left="6235" w:hanging="1440"/>
      </w:pPr>
      <w:rPr>
        <w:rFonts w:hint="default"/>
      </w:rPr>
    </w:lvl>
    <w:lvl w:ilvl="7">
      <w:start w:val="1"/>
      <w:numFmt w:val="decimal"/>
      <w:isLgl/>
      <w:lvlText w:val="%1.%2.%3.%4.%5.%6.%7.%8."/>
      <w:lvlJc w:val="left"/>
      <w:pPr>
        <w:ind w:left="7101" w:hanging="1440"/>
      </w:pPr>
      <w:rPr>
        <w:rFonts w:hint="default"/>
      </w:rPr>
    </w:lvl>
    <w:lvl w:ilvl="8">
      <w:start w:val="1"/>
      <w:numFmt w:val="decimal"/>
      <w:isLgl/>
      <w:lvlText w:val="%1.%2.%3.%4.%5.%6.%7.%8.%9."/>
      <w:lvlJc w:val="left"/>
      <w:pPr>
        <w:ind w:left="8327" w:hanging="1800"/>
      </w:pPr>
      <w:rPr>
        <w:rFonts w:hint="default"/>
      </w:rPr>
    </w:lvl>
  </w:abstractNum>
  <w:abstractNum w:abstractNumId="2">
    <w:nsid w:val="341E1174"/>
    <w:multiLevelType w:val="multilevel"/>
    <w:tmpl w:val="36E8C51A"/>
    <w:lvl w:ilvl="0">
      <w:start w:val="1"/>
      <w:numFmt w:val="decimal"/>
      <w:lvlText w:val="%1."/>
      <w:lvlJc w:val="left"/>
      <w:pPr>
        <w:ind w:left="360" w:hanging="360"/>
      </w:pPr>
      <w:rPr>
        <w:rFonts w:hint="default"/>
        <w:color w:val="auto"/>
      </w:rPr>
    </w:lvl>
    <w:lvl w:ilvl="1">
      <w:start w:val="5"/>
      <w:numFmt w:val="decimal"/>
      <w:isLgl/>
      <w:lvlText w:val="%1.%2."/>
      <w:lvlJc w:val="left"/>
      <w:pPr>
        <w:ind w:left="1155" w:hanging="690"/>
      </w:pPr>
      <w:rPr>
        <w:rFonts w:hint="default"/>
      </w:rPr>
    </w:lvl>
    <w:lvl w:ilvl="2">
      <w:start w:val="1"/>
      <w:numFmt w:val="decimal"/>
      <w:lvlText w:val="%3."/>
      <w:lvlJc w:val="left"/>
      <w:pPr>
        <w:ind w:left="2051" w:hanging="720"/>
      </w:pPr>
      <w:rPr>
        <w:rFonts w:ascii="Times New Roman" w:eastAsiaTheme="minorHAnsi" w:hAnsi="Times New Roman" w:cstheme="minorBidi"/>
        <w:color w:val="auto"/>
      </w:rPr>
    </w:lvl>
    <w:lvl w:ilvl="3">
      <w:start w:val="1"/>
      <w:numFmt w:val="decimal"/>
      <w:isLgl/>
      <w:lvlText w:val="%1.%2.%3.%4."/>
      <w:lvlJc w:val="left"/>
      <w:pPr>
        <w:ind w:left="2917" w:hanging="720"/>
      </w:pPr>
      <w:rPr>
        <w:rFonts w:hint="default"/>
      </w:rPr>
    </w:lvl>
    <w:lvl w:ilvl="4">
      <w:start w:val="1"/>
      <w:numFmt w:val="decimal"/>
      <w:isLgl/>
      <w:lvlText w:val="%1.%2.%3.%4.%5."/>
      <w:lvlJc w:val="left"/>
      <w:pPr>
        <w:ind w:left="4143" w:hanging="1080"/>
      </w:pPr>
      <w:rPr>
        <w:rFonts w:hint="default"/>
      </w:rPr>
    </w:lvl>
    <w:lvl w:ilvl="5">
      <w:start w:val="1"/>
      <w:numFmt w:val="decimal"/>
      <w:isLgl/>
      <w:lvlText w:val="%1.%2.%3.%4.%5.%6."/>
      <w:lvlJc w:val="left"/>
      <w:pPr>
        <w:ind w:left="5009" w:hanging="1080"/>
      </w:pPr>
      <w:rPr>
        <w:rFonts w:hint="default"/>
      </w:rPr>
    </w:lvl>
    <w:lvl w:ilvl="6">
      <w:start w:val="1"/>
      <w:numFmt w:val="decimal"/>
      <w:isLgl/>
      <w:lvlText w:val="%1.%2.%3.%4.%5.%6.%7."/>
      <w:lvlJc w:val="left"/>
      <w:pPr>
        <w:ind w:left="6235" w:hanging="1440"/>
      </w:pPr>
      <w:rPr>
        <w:rFonts w:hint="default"/>
      </w:rPr>
    </w:lvl>
    <w:lvl w:ilvl="7">
      <w:start w:val="1"/>
      <w:numFmt w:val="decimal"/>
      <w:isLgl/>
      <w:lvlText w:val="%1.%2.%3.%4.%5.%6.%7.%8."/>
      <w:lvlJc w:val="left"/>
      <w:pPr>
        <w:ind w:left="7101" w:hanging="1440"/>
      </w:pPr>
      <w:rPr>
        <w:rFonts w:hint="default"/>
      </w:rPr>
    </w:lvl>
    <w:lvl w:ilvl="8">
      <w:start w:val="1"/>
      <w:numFmt w:val="decimal"/>
      <w:isLgl/>
      <w:lvlText w:val="%1.%2.%3.%4.%5.%6.%7.%8.%9."/>
      <w:lvlJc w:val="left"/>
      <w:pPr>
        <w:ind w:left="8327" w:hanging="1800"/>
      </w:pPr>
      <w:rPr>
        <w:rFonts w:hint="default"/>
      </w:rPr>
    </w:lvl>
  </w:abstractNum>
  <w:abstractNum w:abstractNumId="3">
    <w:nsid w:val="475955A4"/>
    <w:multiLevelType w:val="multilevel"/>
    <w:tmpl w:val="E12C0F96"/>
    <w:lvl w:ilvl="0">
      <w:start w:val="1"/>
      <w:numFmt w:val="decimal"/>
      <w:lvlText w:val="%1."/>
      <w:lvlJc w:val="left"/>
      <w:pPr>
        <w:ind w:left="360" w:hanging="360"/>
      </w:pPr>
      <w:rPr>
        <w:rFonts w:hint="default"/>
        <w:color w:val="auto"/>
      </w:rPr>
    </w:lvl>
    <w:lvl w:ilvl="1">
      <w:start w:val="5"/>
      <w:numFmt w:val="decimal"/>
      <w:isLgl/>
      <w:lvlText w:val="%1.%2."/>
      <w:lvlJc w:val="left"/>
      <w:pPr>
        <w:ind w:left="1155" w:hanging="690"/>
      </w:pPr>
      <w:rPr>
        <w:rFonts w:hint="default"/>
      </w:rPr>
    </w:lvl>
    <w:lvl w:ilvl="2">
      <w:start w:val="1"/>
      <w:numFmt w:val="decimal"/>
      <w:lvlText w:val="%3."/>
      <w:lvlJc w:val="left"/>
      <w:pPr>
        <w:ind w:left="2051" w:hanging="720"/>
      </w:pPr>
      <w:rPr>
        <w:rFonts w:hint="default"/>
      </w:rPr>
    </w:lvl>
    <w:lvl w:ilvl="3">
      <w:start w:val="1"/>
      <w:numFmt w:val="decimal"/>
      <w:isLgl/>
      <w:lvlText w:val="%1.%2.%3.%4."/>
      <w:lvlJc w:val="left"/>
      <w:pPr>
        <w:ind w:left="2917" w:hanging="720"/>
      </w:pPr>
      <w:rPr>
        <w:rFonts w:hint="default"/>
      </w:rPr>
    </w:lvl>
    <w:lvl w:ilvl="4">
      <w:start w:val="1"/>
      <w:numFmt w:val="decimal"/>
      <w:isLgl/>
      <w:lvlText w:val="%1.%2.%3.%4.%5."/>
      <w:lvlJc w:val="left"/>
      <w:pPr>
        <w:ind w:left="4143" w:hanging="1080"/>
      </w:pPr>
      <w:rPr>
        <w:rFonts w:hint="default"/>
      </w:rPr>
    </w:lvl>
    <w:lvl w:ilvl="5">
      <w:start w:val="1"/>
      <w:numFmt w:val="decimal"/>
      <w:isLgl/>
      <w:lvlText w:val="%1.%2.%3.%4.%5.%6."/>
      <w:lvlJc w:val="left"/>
      <w:pPr>
        <w:ind w:left="5009" w:hanging="1080"/>
      </w:pPr>
      <w:rPr>
        <w:rFonts w:hint="default"/>
      </w:rPr>
    </w:lvl>
    <w:lvl w:ilvl="6">
      <w:start w:val="1"/>
      <w:numFmt w:val="decimal"/>
      <w:isLgl/>
      <w:lvlText w:val="%1.%2.%3.%4.%5.%6.%7."/>
      <w:lvlJc w:val="left"/>
      <w:pPr>
        <w:ind w:left="6235" w:hanging="1440"/>
      </w:pPr>
      <w:rPr>
        <w:rFonts w:hint="default"/>
      </w:rPr>
    </w:lvl>
    <w:lvl w:ilvl="7">
      <w:start w:val="1"/>
      <w:numFmt w:val="decimal"/>
      <w:isLgl/>
      <w:lvlText w:val="%1.%2.%3.%4.%5.%6.%7.%8."/>
      <w:lvlJc w:val="left"/>
      <w:pPr>
        <w:ind w:left="7101" w:hanging="1440"/>
      </w:pPr>
      <w:rPr>
        <w:rFonts w:hint="default"/>
      </w:rPr>
    </w:lvl>
    <w:lvl w:ilvl="8">
      <w:start w:val="1"/>
      <w:numFmt w:val="decimal"/>
      <w:isLgl/>
      <w:lvlText w:val="%1.%2.%3.%4.%5.%6.%7.%8.%9."/>
      <w:lvlJc w:val="left"/>
      <w:pPr>
        <w:ind w:left="8327" w:hanging="1800"/>
      </w:pPr>
      <w:rPr>
        <w:rFonts w:hint="default"/>
      </w:rPr>
    </w:lvl>
  </w:abstractNum>
  <w:abstractNum w:abstractNumId="4">
    <w:nsid w:val="547725B1"/>
    <w:multiLevelType w:val="multilevel"/>
    <w:tmpl w:val="36E8C51A"/>
    <w:lvl w:ilvl="0">
      <w:start w:val="1"/>
      <w:numFmt w:val="decimal"/>
      <w:lvlText w:val="%1."/>
      <w:lvlJc w:val="left"/>
      <w:pPr>
        <w:ind w:left="360" w:hanging="360"/>
      </w:pPr>
      <w:rPr>
        <w:rFonts w:hint="default"/>
        <w:color w:val="auto"/>
      </w:rPr>
    </w:lvl>
    <w:lvl w:ilvl="1">
      <w:start w:val="5"/>
      <w:numFmt w:val="decimal"/>
      <w:isLgl/>
      <w:lvlText w:val="%1.%2."/>
      <w:lvlJc w:val="left"/>
      <w:pPr>
        <w:ind w:left="1155" w:hanging="690"/>
      </w:pPr>
      <w:rPr>
        <w:rFonts w:hint="default"/>
      </w:rPr>
    </w:lvl>
    <w:lvl w:ilvl="2">
      <w:start w:val="1"/>
      <w:numFmt w:val="decimal"/>
      <w:lvlText w:val="%3."/>
      <w:lvlJc w:val="left"/>
      <w:pPr>
        <w:ind w:left="2051" w:hanging="720"/>
      </w:pPr>
      <w:rPr>
        <w:rFonts w:ascii="Times New Roman" w:eastAsiaTheme="minorHAnsi" w:hAnsi="Times New Roman" w:cstheme="minorBidi"/>
        <w:color w:val="auto"/>
      </w:rPr>
    </w:lvl>
    <w:lvl w:ilvl="3">
      <w:start w:val="1"/>
      <w:numFmt w:val="decimal"/>
      <w:isLgl/>
      <w:lvlText w:val="%1.%2.%3.%4."/>
      <w:lvlJc w:val="left"/>
      <w:pPr>
        <w:ind w:left="2917" w:hanging="720"/>
      </w:pPr>
      <w:rPr>
        <w:rFonts w:hint="default"/>
      </w:rPr>
    </w:lvl>
    <w:lvl w:ilvl="4">
      <w:start w:val="1"/>
      <w:numFmt w:val="decimal"/>
      <w:isLgl/>
      <w:lvlText w:val="%1.%2.%3.%4.%5."/>
      <w:lvlJc w:val="left"/>
      <w:pPr>
        <w:ind w:left="4143" w:hanging="1080"/>
      </w:pPr>
      <w:rPr>
        <w:rFonts w:hint="default"/>
      </w:rPr>
    </w:lvl>
    <w:lvl w:ilvl="5">
      <w:start w:val="1"/>
      <w:numFmt w:val="decimal"/>
      <w:isLgl/>
      <w:lvlText w:val="%1.%2.%3.%4.%5.%6."/>
      <w:lvlJc w:val="left"/>
      <w:pPr>
        <w:ind w:left="5009" w:hanging="1080"/>
      </w:pPr>
      <w:rPr>
        <w:rFonts w:hint="default"/>
      </w:rPr>
    </w:lvl>
    <w:lvl w:ilvl="6">
      <w:start w:val="1"/>
      <w:numFmt w:val="decimal"/>
      <w:isLgl/>
      <w:lvlText w:val="%1.%2.%3.%4.%5.%6.%7."/>
      <w:lvlJc w:val="left"/>
      <w:pPr>
        <w:ind w:left="6235" w:hanging="1440"/>
      </w:pPr>
      <w:rPr>
        <w:rFonts w:hint="default"/>
      </w:rPr>
    </w:lvl>
    <w:lvl w:ilvl="7">
      <w:start w:val="1"/>
      <w:numFmt w:val="decimal"/>
      <w:isLgl/>
      <w:lvlText w:val="%1.%2.%3.%4.%5.%6.%7.%8."/>
      <w:lvlJc w:val="left"/>
      <w:pPr>
        <w:ind w:left="7101" w:hanging="1440"/>
      </w:pPr>
      <w:rPr>
        <w:rFonts w:hint="default"/>
      </w:rPr>
    </w:lvl>
    <w:lvl w:ilvl="8">
      <w:start w:val="1"/>
      <w:numFmt w:val="decimal"/>
      <w:isLgl/>
      <w:lvlText w:val="%1.%2.%3.%4.%5.%6.%7.%8.%9."/>
      <w:lvlJc w:val="left"/>
      <w:pPr>
        <w:ind w:left="8327"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CD"/>
    <w:rsid w:val="00022FAB"/>
    <w:rsid w:val="000C0B30"/>
    <w:rsid w:val="000D1870"/>
    <w:rsid w:val="000D55E8"/>
    <w:rsid w:val="00140ECF"/>
    <w:rsid w:val="001763A5"/>
    <w:rsid w:val="00181E15"/>
    <w:rsid w:val="001C474F"/>
    <w:rsid w:val="001C720F"/>
    <w:rsid w:val="001E7253"/>
    <w:rsid w:val="001F1007"/>
    <w:rsid w:val="00247F59"/>
    <w:rsid w:val="00252561"/>
    <w:rsid w:val="00256547"/>
    <w:rsid w:val="002B4B73"/>
    <w:rsid w:val="002C5BFA"/>
    <w:rsid w:val="00310164"/>
    <w:rsid w:val="003629E8"/>
    <w:rsid w:val="003B66E3"/>
    <w:rsid w:val="003B7308"/>
    <w:rsid w:val="004151C2"/>
    <w:rsid w:val="00497310"/>
    <w:rsid w:val="004A4ACD"/>
    <w:rsid w:val="004D7B19"/>
    <w:rsid w:val="005027DC"/>
    <w:rsid w:val="00550B5A"/>
    <w:rsid w:val="00567167"/>
    <w:rsid w:val="005B7FDE"/>
    <w:rsid w:val="006365AC"/>
    <w:rsid w:val="006564BF"/>
    <w:rsid w:val="006820CF"/>
    <w:rsid w:val="006B178B"/>
    <w:rsid w:val="006C66A0"/>
    <w:rsid w:val="00700F63"/>
    <w:rsid w:val="00716DCF"/>
    <w:rsid w:val="00726982"/>
    <w:rsid w:val="00730C0B"/>
    <w:rsid w:val="007A52C4"/>
    <w:rsid w:val="007F4E1D"/>
    <w:rsid w:val="007F7F3E"/>
    <w:rsid w:val="00843ACA"/>
    <w:rsid w:val="00844C58"/>
    <w:rsid w:val="00862468"/>
    <w:rsid w:val="00894E9B"/>
    <w:rsid w:val="008F5637"/>
    <w:rsid w:val="008F58F7"/>
    <w:rsid w:val="00983EC5"/>
    <w:rsid w:val="009D0CD6"/>
    <w:rsid w:val="00A02E9A"/>
    <w:rsid w:val="00A04809"/>
    <w:rsid w:val="00A320CA"/>
    <w:rsid w:val="00A71A84"/>
    <w:rsid w:val="00A81BE5"/>
    <w:rsid w:val="00A958AC"/>
    <w:rsid w:val="00AE37F0"/>
    <w:rsid w:val="00B000D7"/>
    <w:rsid w:val="00B06ABF"/>
    <w:rsid w:val="00B55318"/>
    <w:rsid w:val="00B648EE"/>
    <w:rsid w:val="00BD6BF2"/>
    <w:rsid w:val="00C31BC2"/>
    <w:rsid w:val="00C31C2C"/>
    <w:rsid w:val="00C35715"/>
    <w:rsid w:val="00C8197E"/>
    <w:rsid w:val="00C840E4"/>
    <w:rsid w:val="00C97B5D"/>
    <w:rsid w:val="00CC38A0"/>
    <w:rsid w:val="00D073AA"/>
    <w:rsid w:val="00D15544"/>
    <w:rsid w:val="00D32E94"/>
    <w:rsid w:val="00D708ED"/>
    <w:rsid w:val="00D821C0"/>
    <w:rsid w:val="00DA4117"/>
    <w:rsid w:val="00DD6F56"/>
    <w:rsid w:val="00E012E8"/>
    <w:rsid w:val="00E43187"/>
    <w:rsid w:val="00E63C12"/>
    <w:rsid w:val="00E90976"/>
    <w:rsid w:val="00EA0480"/>
    <w:rsid w:val="00F00845"/>
    <w:rsid w:val="00F30B7F"/>
    <w:rsid w:val="00F50CB2"/>
    <w:rsid w:val="00F66FE2"/>
    <w:rsid w:val="00F97398"/>
    <w:rsid w:val="00FE3C5A"/>
    <w:rsid w:val="00FF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A4ACD"/>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4A4ACD"/>
    <w:rPr>
      <w:rFonts w:ascii="Calibri" w:eastAsia="Calibri" w:hAnsi="Calibri" w:cs="Times New Roman"/>
    </w:rPr>
  </w:style>
  <w:style w:type="table" w:styleId="a5">
    <w:name w:val="Table Grid"/>
    <w:basedOn w:val="a1"/>
    <w:uiPriority w:val="99"/>
    <w:rsid w:val="004A4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320CA"/>
    <w:pPr>
      <w:ind w:left="720"/>
      <w:contextualSpacing/>
    </w:pPr>
  </w:style>
  <w:style w:type="paragraph" w:styleId="a7">
    <w:name w:val="Plain Text"/>
    <w:basedOn w:val="a"/>
    <w:link w:val="a8"/>
    <w:uiPriority w:val="99"/>
    <w:unhideWhenUsed/>
    <w:rsid w:val="00181E15"/>
    <w:pPr>
      <w:spacing w:after="0" w:line="240" w:lineRule="auto"/>
    </w:pPr>
    <w:rPr>
      <w:rFonts w:ascii="Calibri" w:hAnsi="Calibri" w:cs="Calibri"/>
    </w:rPr>
  </w:style>
  <w:style w:type="character" w:customStyle="1" w:styleId="a8">
    <w:name w:val="Текст Знак"/>
    <w:basedOn w:val="a0"/>
    <w:link w:val="a7"/>
    <w:uiPriority w:val="99"/>
    <w:rsid w:val="00181E15"/>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A4ACD"/>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4A4ACD"/>
    <w:rPr>
      <w:rFonts w:ascii="Calibri" w:eastAsia="Calibri" w:hAnsi="Calibri" w:cs="Times New Roman"/>
    </w:rPr>
  </w:style>
  <w:style w:type="table" w:styleId="a5">
    <w:name w:val="Table Grid"/>
    <w:basedOn w:val="a1"/>
    <w:uiPriority w:val="99"/>
    <w:rsid w:val="004A4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320CA"/>
    <w:pPr>
      <w:ind w:left="720"/>
      <w:contextualSpacing/>
    </w:pPr>
  </w:style>
  <w:style w:type="paragraph" w:styleId="a7">
    <w:name w:val="Plain Text"/>
    <w:basedOn w:val="a"/>
    <w:link w:val="a8"/>
    <w:uiPriority w:val="99"/>
    <w:unhideWhenUsed/>
    <w:rsid w:val="00181E15"/>
    <w:pPr>
      <w:spacing w:after="0" w:line="240" w:lineRule="auto"/>
    </w:pPr>
    <w:rPr>
      <w:rFonts w:ascii="Calibri" w:hAnsi="Calibri" w:cs="Calibri"/>
    </w:rPr>
  </w:style>
  <w:style w:type="character" w:customStyle="1" w:styleId="a8">
    <w:name w:val="Текст Знак"/>
    <w:basedOn w:val="a0"/>
    <w:link w:val="a7"/>
    <w:uiPriority w:val="99"/>
    <w:rsid w:val="00181E1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44376">
      <w:bodyDiv w:val="1"/>
      <w:marLeft w:val="0"/>
      <w:marRight w:val="0"/>
      <w:marTop w:val="0"/>
      <w:marBottom w:val="0"/>
      <w:divBdr>
        <w:top w:val="none" w:sz="0" w:space="0" w:color="auto"/>
        <w:left w:val="none" w:sz="0" w:space="0" w:color="auto"/>
        <w:bottom w:val="none" w:sz="0" w:space="0" w:color="auto"/>
        <w:right w:val="none" w:sz="0" w:space="0" w:color="auto"/>
      </w:divBdr>
    </w:div>
    <w:div w:id="11390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700</Words>
  <Characters>3994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Нуркасымова</dc:creator>
  <cp:lastModifiedBy>Айнур Нуркасымова</cp:lastModifiedBy>
  <cp:revision>9</cp:revision>
  <cp:lastPrinted>2016-11-11T06:40:00Z</cp:lastPrinted>
  <dcterms:created xsi:type="dcterms:W3CDTF">2018-11-13T06:10:00Z</dcterms:created>
  <dcterms:modified xsi:type="dcterms:W3CDTF">2018-11-13T09:28:00Z</dcterms:modified>
</cp:coreProperties>
</file>