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3B" w:rsidRPr="008B4A9D" w:rsidRDefault="00147682" w:rsidP="00147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4A9D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услуг</w:t>
      </w:r>
    </w:p>
    <w:p w:rsidR="00CF63DF" w:rsidRPr="008B4A9D" w:rsidRDefault="00147682" w:rsidP="0014768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4A9D">
        <w:rPr>
          <w:rFonts w:ascii="Times New Roman" w:hAnsi="Times New Roman" w:cs="Times New Roman"/>
          <w:sz w:val="24"/>
          <w:szCs w:val="24"/>
        </w:rPr>
        <w:t xml:space="preserve">Услуги по сбору и вывозу твердо-бытовых отходов с объектов Медицинского учреждения, а также прилегающей территории. Транспортировка ТБО в специализированный полигон по утилизации и размещению отходов в соответствии с Технической спецификацией, инструкциям ГОСТам, и иными нормативно-правовыми актами РК </w:t>
      </w:r>
      <w:proofErr w:type="spellStart"/>
      <w:r w:rsidRPr="008B4A9D">
        <w:rPr>
          <w:rFonts w:ascii="Times New Roman" w:hAnsi="Times New Roman" w:cs="Times New Roman"/>
          <w:sz w:val="24"/>
          <w:szCs w:val="24"/>
        </w:rPr>
        <w:t>кас</w:t>
      </w:r>
      <w:proofErr w:type="spellEnd"/>
      <w:r w:rsidR="00FD698E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8B4A9D">
        <w:rPr>
          <w:rFonts w:ascii="Times New Roman" w:hAnsi="Times New Roman" w:cs="Times New Roman"/>
          <w:sz w:val="24"/>
          <w:szCs w:val="24"/>
        </w:rPr>
        <w:t>ющиеся</w:t>
      </w:r>
      <w:proofErr w:type="spellEnd"/>
      <w:r w:rsidRPr="008B4A9D">
        <w:rPr>
          <w:rFonts w:ascii="Times New Roman" w:hAnsi="Times New Roman" w:cs="Times New Roman"/>
          <w:sz w:val="24"/>
          <w:szCs w:val="24"/>
        </w:rPr>
        <w:t xml:space="preserve"> этой области. При оказании услуги соблюдать требования по безопасности и охране труда и жизни человека, пожарной безопасности. Использовать профессиональное и соответствующее оборудование, предназначенное для этих целей.</w:t>
      </w:r>
      <w:r w:rsidR="005E6615" w:rsidRPr="008B4A9D">
        <w:rPr>
          <w:rFonts w:ascii="Times New Roman" w:hAnsi="Times New Roman" w:cs="Times New Roman"/>
          <w:sz w:val="24"/>
          <w:szCs w:val="24"/>
        </w:rPr>
        <w:t xml:space="preserve"> Сбор и вывоз осуществляется </w:t>
      </w:r>
      <w:r w:rsidR="0002660B">
        <w:rPr>
          <w:rFonts w:ascii="Times New Roman" w:hAnsi="Times New Roman" w:cs="Times New Roman"/>
          <w:sz w:val="24"/>
          <w:szCs w:val="24"/>
          <w:lang w:val="kk-KZ"/>
        </w:rPr>
        <w:t>три</w:t>
      </w:r>
      <w:r w:rsidR="00CF63DF" w:rsidRPr="008B4A9D">
        <w:rPr>
          <w:rFonts w:ascii="Times New Roman" w:hAnsi="Times New Roman" w:cs="Times New Roman"/>
          <w:sz w:val="24"/>
          <w:szCs w:val="24"/>
          <w:lang w:val="kk-KZ"/>
        </w:rPr>
        <w:t xml:space="preserve"> раза в неделю.</w:t>
      </w:r>
    </w:p>
    <w:p w:rsidR="005E6615" w:rsidRPr="008B4A9D" w:rsidRDefault="005E6615" w:rsidP="0014768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4A9D">
        <w:rPr>
          <w:rFonts w:ascii="Times New Roman" w:hAnsi="Times New Roman" w:cs="Times New Roman"/>
          <w:sz w:val="24"/>
          <w:szCs w:val="24"/>
        </w:rPr>
        <w:t>Требования к исполнителям</w:t>
      </w:r>
      <w:r w:rsidRPr="008B4A9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E6615" w:rsidRPr="008B4A9D" w:rsidRDefault="005E6615" w:rsidP="005E6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A9D">
        <w:rPr>
          <w:rFonts w:ascii="Times New Roman" w:hAnsi="Times New Roman" w:cs="Times New Roman"/>
          <w:sz w:val="24"/>
          <w:szCs w:val="24"/>
          <w:lang w:val="kk-KZ"/>
        </w:rPr>
        <w:t>Испольнитель принимает на себя обязательства по уплате экологических платежей (платежей за негативное воздействие на окружающую среду).</w:t>
      </w:r>
    </w:p>
    <w:p w:rsidR="005E6615" w:rsidRPr="008B4A9D" w:rsidRDefault="005E6615" w:rsidP="005E6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A9D">
        <w:rPr>
          <w:rFonts w:ascii="Times New Roman" w:hAnsi="Times New Roman" w:cs="Times New Roman"/>
          <w:sz w:val="24"/>
          <w:szCs w:val="24"/>
          <w:lang w:val="kk-KZ"/>
        </w:rPr>
        <w:t>Стороны должны соблюдать условия и способы безопасные для здоровья населения среды обитания, которые должны осуществляться в соответсвии с санитарными правилами и иными нормативно-правовыми актами РК.</w:t>
      </w:r>
    </w:p>
    <w:p w:rsidR="0072730B" w:rsidRPr="008B4A9D" w:rsidRDefault="005E6615" w:rsidP="005E661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4A9D">
        <w:rPr>
          <w:rFonts w:ascii="Times New Roman" w:hAnsi="Times New Roman" w:cs="Times New Roman"/>
          <w:sz w:val="24"/>
          <w:szCs w:val="24"/>
          <w:lang w:val="kk-KZ"/>
        </w:rPr>
        <w:t>Описание услуг: Сбор и вывоз ТБО из контейнеров/бункеров, установленных в местах для сбора отходов. Производить подбор мусора, просыпавщегося во время перегрузки ТБО, а также в пределах 6-метровой зоны от места нахождения контейнеров</w:t>
      </w:r>
      <w:r w:rsidR="0072730B" w:rsidRPr="008B4A9D">
        <w:rPr>
          <w:rFonts w:ascii="Times New Roman" w:hAnsi="Times New Roman" w:cs="Times New Roman"/>
          <w:sz w:val="24"/>
          <w:szCs w:val="24"/>
          <w:lang w:val="kk-KZ"/>
        </w:rPr>
        <w:t>. Содержать контейнеры, согласно нормативно-правовым актам (ремонт, покраска и т.д.) в случае их представления Исполнителем Заказчика.</w:t>
      </w:r>
    </w:p>
    <w:p w:rsidR="0072730B" w:rsidRPr="008B4A9D" w:rsidRDefault="0072730B" w:rsidP="005E661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615" w:rsidRPr="008B4A9D" w:rsidRDefault="0072730B" w:rsidP="0072730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B4A9D">
        <w:rPr>
          <w:rFonts w:ascii="Times New Roman" w:hAnsi="Times New Roman" w:cs="Times New Roman"/>
          <w:sz w:val="24"/>
          <w:szCs w:val="24"/>
          <w:lang w:val="kk-KZ"/>
        </w:rPr>
        <w:t>Испольнитель оказывающий услуги по сбору и вывозу ТБО должно отвечать следующим требованиям:</w:t>
      </w:r>
    </w:p>
    <w:p w:rsidR="0072730B" w:rsidRPr="008B4A9D" w:rsidRDefault="0072730B" w:rsidP="007273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A9D">
        <w:rPr>
          <w:rFonts w:ascii="Times New Roman" w:hAnsi="Times New Roman" w:cs="Times New Roman"/>
          <w:sz w:val="24"/>
          <w:szCs w:val="24"/>
          <w:lang w:val="kk-KZ"/>
        </w:rPr>
        <w:t>Наличие санитарно-эпидемиологического заключения на автотранспорт (мусоровоз);</w:t>
      </w:r>
    </w:p>
    <w:p w:rsidR="0072730B" w:rsidRPr="008B4A9D" w:rsidRDefault="0072730B" w:rsidP="007273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A9D">
        <w:rPr>
          <w:rFonts w:ascii="Times New Roman" w:hAnsi="Times New Roman" w:cs="Times New Roman"/>
          <w:sz w:val="24"/>
          <w:szCs w:val="24"/>
          <w:lang w:val="kk-KZ"/>
        </w:rPr>
        <w:t>Наличие договора на вывоз, утилизацию и захоронение с палигоном ТБО;</w:t>
      </w:r>
    </w:p>
    <w:p w:rsidR="0072730B" w:rsidRPr="008B4A9D" w:rsidRDefault="0072730B" w:rsidP="007273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A9D">
        <w:rPr>
          <w:rFonts w:ascii="Times New Roman" w:hAnsi="Times New Roman" w:cs="Times New Roman"/>
          <w:sz w:val="24"/>
          <w:szCs w:val="24"/>
          <w:lang w:val="kk-KZ"/>
        </w:rPr>
        <w:t>Наличие специального автотранспорта</w:t>
      </w:r>
      <w:r w:rsidR="00363C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63DF" w:rsidRPr="008B4A9D">
        <w:rPr>
          <w:rFonts w:ascii="Times New Roman" w:hAnsi="Times New Roman" w:cs="Times New Roman"/>
          <w:sz w:val="24"/>
          <w:szCs w:val="24"/>
          <w:lang w:val="kk-KZ"/>
        </w:rPr>
        <w:t>для вывоза ТБО, а также обслуживающ</w:t>
      </w:r>
      <w:r w:rsidR="00AC26C7">
        <w:rPr>
          <w:rFonts w:ascii="Times New Roman" w:hAnsi="Times New Roman" w:cs="Times New Roman"/>
          <w:sz w:val="24"/>
          <w:szCs w:val="24"/>
          <w:lang w:val="kk-KZ"/>
        </w:rPr>
        <w:t>ие</w:t>
      </w:r>
      <w:r w:rsidR="00CF63DF" w:rsidRPr="008B4A9D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="00363CBD">
        <w:rPr>
          <w:rFonts w:ascii="Times New Roman" w:hAnsi="Times New Roman" w:cs="Times New Roman"/>
          <w:sz w:val="24"/>
          <w:szCs w:val="24"/>
          <w:lang w:val="kk-KZ"/>
        </w:rPr>
        <w:t>ерсонал</w:t>
      </w:r>
      <w:r w:rsidR="00AC26C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CF63DF" w:rsidRPr="008B4A9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C26C7" w:rsidRPr="004D3565" w:rsidRDefault="00CF63DF" w:rsidP="004D3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A9D">
        <w:rPr>
          <w:rFonts w:ascii="Times New Roman" w:hAnsi="Times New Roman" w:cs="Times New Roman"/>
          <w:sz w:val="24"/>
          <w:szCs w:val="24"/>
          <w:lang w:val="kk-KZ"/>
        </w:rPr>
        <w:t xml:space="preserve">Наличие диспетчерской службы с указанием номеров телефонов </w:t>
      </w:r>
    </w:p>
    <w:p w:rsidR="00CF63DF" w:rsidRPr="008B4A9D" w:rsidRDefault="00CF63DF" w:rsidP="007273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A9D">
        <w:rPr>
          <w:rFonts w:ascii="Times New Roman" w:hAnsi="Times New Roman" w:cs="Times New Roman"/>
          <w:sz w:val="24"/>
          <w:szCs w:val="24"/>
          <w:lang w:val="kk-KZ"/>
        </w:rPr>
        <w:t>(городской, мобильные);</w:t>
      </w:r>
    </w:p>
    <w:p w:rsidR="00CF63DF" w:rsidRPr="008B4A9D" w:rsidRDefault="00CF63DF" w:rsidP="007273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A9D">
        <w:rPr>
          <w:rFonts w:ascii="Times New Roman" w:hAnsi="Times New Roman" w:cs="Times New Roman"/>
          <w:sz w:val="24"/>
          <w:szCs w:val="24"/>
          <w:lang w:val="kk-KZ"/>
        </w:rPr>
        <w:t>Каждый месяц контейнера необходимо промывать и обрабатыв</w:t>
      </w:r>
      <w:r w:rsidR="00641C0B" w:rsidRPr="008B4A9D">
        <w:rPr>
          <w:rFonts w:ascii="Times New Roman" w:hAnsi="Times New Roman" w:cs="Times New Roman"/>
          <w:sz w:val="24"/>
          <w:szCs w:val="24"/>
          <w:lang w:val="kk-KZ"/>
        </w:rPr>
        <w:t>ать дезинфицирующими растворами.</w:t>
      </w:r>
    </w:p>
    <w:p w:rsidR="00CF63DF" w:rsidRDefault="00CF63DF" w:rsidP="00641C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030D" w:rsidRDefault="008B4A9D" w:rsidP="005B37BC">
      <w:pPr>
        <w:ind w:left="360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603F6B">
        <w:rPr>
          <w:sz w:val="28"/>
          <w:szCs w:val="28"/>
        </w:rPr>
        <w:br/>
      </w:r>
    </w:p>
    <w:p w:rsidR="00A5030D" w:rsidRDefault="00A5030D" w:rsidP="005B37BC">
      <w:pPr>
        <w:ind w:left="360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A5030D" w:rsidRDefault="00A5030D" w:rsidP="005B37BC">
      <w:pPr>
        <w:ind w:left="360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A5030D" w:rsidRDefault="00A5030D" w:rsidP="005B37BC">
      <w:pPr>
        <w:ind w:left="360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A5030D" w:rsidRDefault="00A5030D" w:rsidP="005B37BC">
      <w:pPr>
        <w:ind w:left="360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4D3565" w:rsidRDefault="004D3565" w:rsidP="005B37BC">
      <w:pPr>
        <w:ind w:left="360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8B4A9D" w:rsidRPr="005B37BC" w:rsidRDefault="008B4A9D" w:rsidP="005B37B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37B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lastRenderedPageBreak/>
        <w:t>Сатып</w:t>
      </w:r>
      <w:proofErr w:type="spellEnd"/>
      <w:r w:rsidRPr="005B37B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B37B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алынатын</w:t>
      </w:r>
      <w:proofErr w:type="spellEnd"/>
      <w:r w:rsidRPr="005B37B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B37B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қызметтердің</w:t>
      </w:r>
      <w:proofErr w:type="spellEnd"/>
      <w:r w:rsidRPr="005B37B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B37B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техникалық</w:t>
      </w:r>
      <w:proofErr w:type="spellEnd"/>
      <w:r w:rsidRPr="005B37B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B37B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сипаттамалары</w:t>
      </w:r>
      <w:proofErr w:type="spellEnd"/>
    </w:p>
    <w:p w:rsidR="008B4A9D" w:rsidRPr="00FE6DD5" w:rsidRDefault="00603F6B" w:rsidP="00FE6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  <w:r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Медициналық мекеме объектілерінен, сондай-ақ оның аумағынан </w:t>
      </w:r>
      <w:hyperlink r:id="rId5" w:history="1">
        <w:r w:rsidRPr="00FE6DD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kk-KZ"/>
          </w:rPr>
          <w:t>қатты тұрмыстық қалдықтармен қоқыстарды шығару қызметі</w:t>
        </w:r>
      </w:hyperlink>
      <w:r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. Т</w:t>
      </w:r>
      <w:r w:rsidR="008B4A9D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ехникалық </w:t>
      </w:r>
      <w:r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ерекшелікке</w:t>
      </w:r>
      <w:r w:rsidR="008B4A9D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, мемлекеттік стандарттар</w:t>
      </w:r>
      <w:r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нұсқаулығына</w:t>
      </w:r>
      <w:r w:rsidR="008B4A9D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және </w:t>
      </w:r>
      <w:r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осы салаға қатысты </w:t>
      </w:r>
      <w:r w:rsidR="008B4A9D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Қ</w:t>
      </w:r>
      <w:r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Р</w:t>
      </w:r>
      <w:r w:rsidR="008B4A9D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өзге де</w:t>
      </w:r>
      <w:r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нормативтік-құқықтық актілеріне</w:t>
      </w:r>
      <w:r w:rsidR="008B4A9D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сәйкес</w:t>
      </w:r>
      <w:r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қатты тұрмыстық қалдықтарды</w:t>
      </w:r>
      <w:r w:rsidR="008B4A9D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мамандандырылған полигон</w:t>
      </w:r>
      <w:r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ға</w:t>
      </w:r>
      <w:r w:rsidR="008B4A9D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тасымалдау. </w:t>
      </w:r>
      <w:r w:rsidR="00751CDF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Қызмет көрсету кезінде </w:t>
      </w:r>
      <w:r w:rsidR="008B4A9D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еңбек және адам денсаулығы мен өмірін</w:t>
      </w:r>
      <w:r w:rsidR="00751CDF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ің қауіпсіздігі,</w:t>
      </w:r>
      <w:r w:rsidR="008B4A9D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өрт қауіпсіздігі</w:t>
      </w:r>
      <w:r w:rsidR="00751CDF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талаптарын сақталуы.</w:t>
      </w:r>
      <w:r w:rsidR="008B4A9D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Осы мақсат үшін кәсіби және </w:t>
      </w:r>
      <w:r w:rsidR="00751CDF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керекті жабдықтардың пайдаланылуы</w:t>
      </w:r>
      <w:r w:rsidR="008B4A9D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. Жинау және жою аптасына </w:t>
      </w:r>
      <w:r w:rsidR="0002660B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үш</w:t>
      </w:r>
      <w:r w:rsidR="008B4A9D" w:rsidRPr="00FE6DD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рет жүзеге асырылады.</w:t>
      </w:r>
    </w:p>
    <w:p w:rsidR="008B4A9D" w:rsidRPr="00FE6DD5" w:rsidRDefault="008B4A9D" w:rsidP="00FE6DD5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4A9D" w:rsidRPr="00FE6DD5" w:rsidRDefault="00751CDF" w:rsidP="00FE6DD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Орындаушыларға қойылатын талаптар:</w:t>
      </w:r>
    </w:p>
    <w:p w:rsidR="008B4A9D" w:rsidRPr="00FE6DD5" w:rsidRDefault="008B4A9D" w:rsidP="00FE6DD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1. </w:t>
      </w:r>
      <w:r w:rsidR="00751CDF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Орындаушы экологиялық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алымдарды ( қоршаған ортаға теріс әсерін төлемдер) төлеуге міндеттеме алады.</w:t>
      </w:r>
    </w:p>
    <w:p w:rsidR="008B4A9D" w:rsidRPr="00FE6DD5" w:rsidRDefault="00FE6DD5" w:rsidP="00FE6DD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2. </w:t>
      </w:r>
      <w:r w:rsidR="00751CDF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Тараптар </w:t>
      </w:r>
      <w:r w:rsidR="008B4A9D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санитарлық ережелер</w:t>
      </w:r>
      <w:r w:rsidR="00C552CB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мен</w:t>
      </w:r>
      <w:r w:rsidR="008B4A9D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және Қазақстан Республикасының өзге де нормативтік құқықтық актілеріне сәйкес жүзеге асырылатын</w:t>
      </w:r>
      <w:r w:rsidR="00C552CB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, тұрғындар денсаулығының қауіпсіздігі үшін шарттар мен әдістерді</w:t>
      </w:r>
      <w:r w:rsidR="008B4A9D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</w:t>
      </w:r>
      <w:r w:rsidR="00C552CB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сақтауы тиіс.</w:t>
      </w:r>
    </w:p>
    <w:p w:rsidR="008B4A9D" w:rsidRPr="00FE6DD5" w:rsidRDefault="008B4A9D" w:rsidP="00FE6DD5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4A9D" w:rsidRPr="00FE6DD5" w:rsidRDefault="008B4A9D" w:rsidP="00FE6DD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FE6DD5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Қызметтердің сипаттамасы: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</w:t>
      </w:r>
      <w:r w:rsidR="00C552CB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Қалдықтарды жинауға арналған орындардағы 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қатты </w:t>
      </w:r>
      <w:r w:rsidR="00C552CB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тұрмыстық 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қалдықтарды</w:t>
      </w:r>
      <w:r w:rsidR="00C552CB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жинау және жою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. </w:t>
      </w:r>
      <w:r w:rsidR="00C552CB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ҚТҚ тиеу кезінде төгілген, сондай-ақ контейнерлерден 6 метр аралықтағы қоқыстарға талдау жасау. </w:t>
      </w:r>
      <w:r w:rsidR="005B37BC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Орындаушының тапсырыс берушіге контейнерлерді ұсынған жағдайда</w:t>
      </w:r>
      <w:r w:rsidR="00DF739C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</w:t>
      </w:r>
      <w:r w:rsidR="005B37BC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нормативтік құқықтық актілерге сәйкес(жөндеу,сырлау және т.б.)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</w:t>
      </w:r>
      <w:r w:rsidR="005B37BC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ұстауы қажет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.</w:t>
      </w:r>
    </w:p>
    <w:p w:rsidR="008B4A9D" w:rsidRPr="00FE6DD5" w:rsidRDefault="008B4A9D" w:rsidP="00FE6DD5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4A9D" w:rsidRPr="00FE6DD5" w:rsidRDefault="005B37BC" w:rsidP="00FE6DD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Қ</w:t>
      </w:r>
      <w:r w:rsidR="008B4A9D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атты қалдықтарды жинау және кәдеге жа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рату бойынша қызмет көрсететін орындаушы</w:t>
      </w:r>
      <w:r w:rsidR="008B4A9D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мынадай талаптарды қанағаттандыруы тиіс:</w:t>
      </w:r>
    </w:p>
    <w:p w:rsidR="008B4A9D" w:rsidRPr="00FE6DD5" w:rsidRDefault="008B4A9D" w:rsidP="00FE6DD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- Көлік құралдарын</w:t>
      </w:r>
      <w:r w:rsidR="005B37BC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а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(қоқыс</w:t>
      </w:r>
      <w:r w:rsidR="005B37BC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тасығыш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) санитарлық-эпидемиологиялық қорытындылар</w:t>
      </w:r>
      <w:r w:rsidR="005B37BC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ы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болуы</w:t>
      </w:r>
      <w:r w:rsidR="005B37BC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тиіс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;</w:t>
      </w:r>
    </w:p>
    <w:p w:rsidR="008B4A9D" w:rsidRPr="00FE6DD5" w:rsidRDefault="008B4A9D" w:rsidP="00FE6DD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- </w:t>
      </w:r>
      <w:r w:rsidR="005B37BC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Қ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атты қалд</w:t>
      </w:r>
      <w:r w:rsidR="005B37BC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ықтарды шығару, кәдеге жарату және жоюға ҚТҚ палигонымен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келісімшарт</w:t>
      </w:r>
      <w:r w:rsidR="005B37BC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болуы тиіс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;</w:t>
      </w:r>
    </w:p>
    <w:p w:rsidR="008B4A9D" w:rsidRPr="00FE6DD5" w:rsidRDefault="008B4A9D" w:rsidP="00FE6DD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- </w:t>
      </w:r>
      <w:r w:rsidR="005B37BC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Қатты тұрмыстық қалдықтарды шығару үшін</w:t>
      </w:r>
      <w:r w:rsidR="002514A9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автокөлік</w:t>
      </w:r>
      <w:r w:rsidR="00AC26C7">
        <w:rPr>
          <w:rFonts w:ascii="Times New Roman" w:hAnsi="Times New Roman" w:cs="Times New Roman"/>
          <w:color w:val="212121"/>
          <w:sz w:val="24"/>
          <w:szCs w:val="24"/>
          <w:lang w:val="kk-KZ"/>
        </w:rPr>
        <w:t>,</w:t>
      </w:r>
      <w:r w:rsidR="005B37BC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</w:t>
      </w:r>
      <w:r w:rsidR="00315AF8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жүктеуші </w:t>
      </w:r>
      <w:r w:rsidR="005B37BC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қызметкерлері</w:t>
      </w:r>
      <w:r w:rsidR="00315AF8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ның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болуы</w:t>
      </w:r>
      <w:r w:rsidR="005B37BC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тиіс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;</w:t>
      </w:r>
    </w:p>
    <w:p w:rsidR="00B83232" w:rsidRPr="00FE6DD5" w:rsidRDefault="008B4A9D" w:rsidP="00FE6DD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- Телефон нөмірлері (ж</w:t>
      </w:r>
      <w:r w:rsidR="00B83232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ергілікті, ұялы) көрсете отырып диспетчерлік қызмет көрсету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болуы</w:t>
      </w:r>
      <w:r w:rsidR="00B83232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тиіс;</w:t>
      </w:r>
    </w:p>
    <w:p w:rsidR="008B4A9D" w:rsidRPr="00FE6DD5" w:rsidRDefault="008B4A9D" w:rsidP="00FE6DD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- </w:t>
      </w:r>
      <w:r w:rsidR="00B83232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Контейнерлерді а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й сайын, дезинфекциялық </w:t>
      </w:r>
      <w:r w:rsidR="00B83232"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қоспалармен </w:t>
      </w:r>
      <w:r w:rsidRPr="00FE6DD5">
        <w:rPr>
          <w:rFonts w:ascii="Times New Roman" w:hAnsi="Times New Roman" w:cs="Times New Roman"/>
          <w:color w:val="212121"/>
          <w:sz w:val="24"/>
          <w:szCs w:val="24"/>
          <w:lang w:val="kk-KZ"/>
        </w:rPr>
        <w:t>шаяды және өңделген болуы тиіс.</w:t>
      </w:r>
    </w:p>
    <w:p w:rsidR="008B4A9D" w:rsidRPr="00FE6DD5" w:rsidRDefault="008B4A9D" w:rsidP="00FE6DD5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4A9D" w:rsidRPr="00FE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327F"/>
    <w:multiLevelType w:val="hybridMultilevel"/>
    <w:tmpl w:val="89C84D3A"/>
    <w:lvl w:ilvl="0" w:tplc="44827F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90511"/>
    <w:multiLevelType w:val="hybridMultilevel"/>
    <w:tmpl w:val="1EF2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CF"/>
    <w:rsid w:val="0002660B"/>
    <w:rsid w:val="000538FA"/>
    <w:rsid w:val="00147682"/>
    <w:rsid w:val="0023011F"/>
    <w:rsid w:val="002514A9"/>
    <w:rsid w:val="00313CCF"/>
    <w:rsid w:val="00315AF8"/>
    <w:rsid w:val="00363CBD"/>
    <w:rsid w:val="004D3565"/>
    <w:rsid w:val="005B37BC"/>
    <w:rsid w:val="005E6615"/>
    <w:rsid w:val="00603F6B"/>
    <w:rsid w:val="00641C0B"/>
    <w:rsid w:val="0064243B"/>
    <w:rsid w:val="0072730B"/>
    <w:rsid w:val="00751CDF"/>
    <w:rsid w:val="008B4A9D"/>
    <w:rsid w:val="008D2388"/>
    <w:rsid w:val="00915ECF"/>
    <w:rsid w:val="00A17C93"/>
    <w:rsid w:val="00A5030D"/>
    <w:rsid w:val="00AC26C7"/>
    <w:rsid w:val="00B83232"/>
    <w:rsid w:val="00C552CB"/>
    <w:rsid w:val="00CF63DF"/>
    <w:rsid w:val="00DF739C"/>
    <w:rsid w:val="00FD698E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7C455-CCAD-43A1-8907-3B5F3815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1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B4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4A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6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03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3bl.goszakup.gov.kz/ru/announce/index/547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Польз10</dc:creator>
  <cp:keywords/>
  <dc:description/>
  <cp:lastModifiedBy>Польз10</cp:lastModifiedBy>
  <cp:revision>2</cp:revision>
  <cp:lastPrinted>2016-04-29T10:28:00Z</cp:lastPrinted>
  <dcterms:created xsi:type="dcterms:W3CDTF">2019-01-22T12:27:00Z</dcterms:created>
  <dcterms:modified xsi:type="dcterms:W3CDTF">2019-01-22T12:27:00Z</dcterms:modified>
</cp:coreProperties>
</file>