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403D8" w:rsidRPr="000403D8" w:rsidTr="000403D8">
        <w:trPr>
          <w:trHeight w:val="58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br/>
              <w:t>20-қосымша</w:t>
            </w:r>
          </w:p>
        </w:tc>
      </w:tr>
    </w:tbl>
    <w:p w:rsidR="000403D8" w:rsidRPr="000403D8" w:rsidRDefault="000403D8" w:rsidP="00040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орындау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жөніндегі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мердігерлер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қызметтер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кезіндегі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бірлесіп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орындаушылар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мәліметтер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сондай-ақ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мердігерлерге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бірлесіп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орындаушыларға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беретін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жұмыстар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мен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көрсетілетін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қызметтердің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түрлері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веб-порталда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мердігердің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электрондық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цифрлық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қолтаңбасы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b/>
          <w:sz w:val="24"/>
          <w:szCs w:val="24"/>
        </w:rPr>
        <w:t>расталады</w:t>
      </w:r>
      <w:proofErr w:type="spellEnd"/>
      <w:r w:rsidRPr="000403D8">
        <w:rPr>
          <w:rFonts w:ascii="Times New Roman" w:hAnsi="Times New Roman" w:cs="Times New Roman"/>
          <w:b/>
          <w:sz w:val="24"/>
          <w:szCs w:val="24"/>
        </w:rPr>
        <w:t>)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№ _________________________________________________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№ _____________________________________________________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tbl>
      <w:tblPr>
        <w:tblW w:w="99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139"/>
        <w:gridCol w:w="2081"/>
        <w:gridCol w:w="1752"/>
        <w:gridCol w:w="1794"/>
        <w:gridCol w:w="1790"/>
      </w:tblGrid>
      <w:tr w:rsidR="000403D8" w:rsidRPr="000403D8" w:rsidTr="000403D8">
        <w:trPr>
          <w:trHeight w:val="227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мердігердің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мердігердің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 Т.А.Ә.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мердігердің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БСН (ЖСН) /ССН/СЕН,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почталық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ерекшелікке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ерекшелікке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ақшалай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мәндегі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ерекшелікке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мәндегі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0403D8" w:rsidRPr="000403D8" w:rsidTr="000403D8">
        <w:trPr>
          <w:trHeight w:val="4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39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4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675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4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4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40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407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815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мердігерлер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орындаушылар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жиыны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>    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Сотталғандарды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өтеген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пробация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қызметінде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орналастыруы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*</w:t>
      </w:r>
    </w:p>
    <w:tbl>
      <w:tblPr>
        <w:tblW w:w="97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031"/>
        <w:gridCol w:w="1705"/>
        <w:gridCol w:w="2157"/>
        <w:gridCol w:w="1835"/>
        <w:gridCol w:w="1621"/>
      </w:tblGrid>
      <w:tr w:rsidR="000403D8" w:rsidRPr="000403D8" w:rsidTr="000403D8">
        <w:trPr>
          <w:trHeight w:val="27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Сотталған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жаза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мерзімін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өтеген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пробация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қызметінде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есепте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Т.А.Ә.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03D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көшірмесін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Мамандықтың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сертификаттың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аттестаттың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күнін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көшірмелерін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Сотталған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адаммен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жаза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мерзімін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өтеген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пробация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қызметінде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есепте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адаммен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көшірмесін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03D8" w:rsidRPr="000403D8" w:rsidTr="000403D8">
        <w:trPr>
          <w:trHeight w:val="79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>    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Осымен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атауын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мердігері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лері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орындаушысы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лары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атауын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тәсілімен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қатысудың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екендігін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мердігерлеріне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орындаушыларға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бөлігінде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конкурстық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құжаттамада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бұзғаны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873"/>
        <w:gridCol w:w="2946"/>
      </w:tblGrid>
      <w:tr w:rsidR="000403D8" w:rsidRPr="000403D8" w:rsidTr="000403D8"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мердігердің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 Т.А.Ә.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мердігердің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бірлесіп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орындаушының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өкілінің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Т.А.Ә. (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Электрондық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hAnsi="Times New Roman" w:cs="Times New Roman"/>
                <w:sz w:val="24"/>
                <w:szCs w:val="24"/>
              </w:rPr>
              <w:t>қолтаңба</w:t>
            </w:r>
            <w:proofErr w:type="spellEnd"/>
          </w:p>
        </w:tc>
      </w:tr>
      <w:tr w:rsidR="000403D8" w:rsidRPr="000403D8" w:rsidTr="000403D8">
        <w:tc>
          <w:tcPr>
            <w:tcW w:w="4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мердігерге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орындаушыға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көлемінің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отыз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пайызынан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аспайды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.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Ескертпе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: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*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Қылмыстық-атқару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пенитенциарлық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мекемелерінің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кәсіпорындары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асырған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мердігерлерді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орындаушыларды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тартқан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сотталғандарды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өтеген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пробация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қызметінде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орналастыруы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.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Аббревиатураларды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таратып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: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БСН –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бизнес-сәйкестендіру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;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ЖСН –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;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ССН –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төлеушінің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;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ТЕН –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төлеушіні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;</w:t>
      </w:r>
    </w:p>
    <w:p w:rsid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</w:pPr>
      <w:r w:rsidRPr="000403D8">
        <w:rPr>
          <w:rFonts w:ascii="Times New Roman" w:hAnsi="Times New Roman" w:cs="Times New Roman"/>
          <w:sz w:val="24"/>
          <w:szCs w:val="24"/>
        </w:rPr>
        <w:t xml:space="preserve">      Т.А.Ә. –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D8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403D8">
        <w:rPr>
          <w:rFonts w:ascii="Times New Roman" w:hAnsi="Times New Roman" w:cs="Times New Roman"/>
          <w:sz w:val="24"/>
          <w:szCs w:val="24"/>
        </w:rPr>
        <w:t>).</w:t>
      </w:r>
    </w:p>
    <w:p w:rsid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</w:rPr>
        <w:sectPr w:rsidR="000403D8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0403D8" w:rsidRPr="000403D8" w:rsidRDefault="000403D8" w:rsidP="000403D8">
      <w:pPr>
        <w:shd w:val="clear" w:color="auto" w:fill="FFFFFF"/>
        <w:spacing w:after="0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  <w:lastRenderedPageBreak/>
        <w:t>Приложение 20</w:t>
      </w:r>
    </w:p>
    <w:p w:rsidR="000403D8" w:rsidRDefault="000403D8" w:rsidP="000403D8">
      <w:pPr>
        <w:shd w:val="clear" w:color="auto" w:fill="FFFFFF"/>
        <w:spacing w:after="0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color w:val="1E1E1E"/>
          <w:sz w:val="24"/>
          <w:szCs w:val="24"/>
          <w:lang w:val="ru-RU"/>
        </w:rPr>
        <w:t>к конкурсной документации</w:t>
      </w:r>
    </w:p>
    <w:p w:rsidR="000403D8" w:rsidRPr="000403D8" w:rsidRDefault="000403D8" w:rsidP="000403D8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/>
        </w:rPr>
        <w:t>Сведения о субподрядчиках по выполнению работ (соисполнителях при оказании услуг), а также виды работ и услуг, передаваемых потенциальным поставщиком субподрядчикам (соисполнителям) (заверяются на веб-портале посредством электронной цифровой подписи субподрядчика)</w:t>
      </w:r>
    </w:p>
    <w:p w:rsidR="000403D8" w:rsidRPr="000403D8" w:rsidRDefault="000403D8" w:rsidP="000403D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№ конкурса ____________________________________________________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>Наименование конкурса _________________________________________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>№ лота ________________________________________________________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>Наименование лота _____________________________________________</w:t>
      </w:r>
    </w:p>
    <w:tbl>
      <w:tblPr>
        <w:tblW w:w="97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968"/>
        <w:gridCol w:w="1957"/>
        <w:gridCol w:w="1796"/>
        <w:gridCol w:w="1802"/>
        <w:gridCol w:w="1802"/>
      </w:tblGrid>
      <w:tr w:rsidR="000403D8" w:rsidRPr="000403D8" w:rsidTr="000403D8">
        <w:trPr>
          <w:trHeight w:val="26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Наименование субподрядчика (соисполнителя) – юридического лица либо Ф.И.О. (при его наличии) субподрядчика (соисполнителя), являющегося физическим лицом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БИН(ИИН) /ИНН/УНП субподрядчика (соисполнителя), его полный юридический и почтовый адрес, контактный 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Наименование выполняемых работ (оказываемых услуг) в соответствии с Технической спецификацией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Объем выполняемых работ (оказываемых услуг) в соответствии с Технической спецификацией в денежном выражении,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Объем выполняемых работ (оказываемых услуг) в соответствии с Технической спецификацией в процентном выражении, %</w:t>
            </w:r>
          </w:p>
        </w:tc>
      </w:tr>
      <w:tr w:rsidR="000403D8" w:rsidRPr="000403D8" w:rsidTr="000403D8">
        <w:trPr>
          <w:trHeight w:val="23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3D8" w:rsidRPr="000403D8" w:rsidTr="000403D8">
        <w:trPr>
          <w:trHeight w:val="2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3D8" w:rsidRPr="000403D8" w:rsidTr="000403D8">
        <w:trPr>
          <w:trHeight w:val="2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3D8" w:rsidRPr="000403D8" w:rsidTr="000403D8">
        <w:trPr>
          <w:trHeight w:val="575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Всего по данному субподрядчику (соисполнителю)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3D8" w:rsidRPr="000403D8" w:rsidTr="000403D8">
        <w:trPr>
          <w:trHeight w:val="2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3D8" w:rsidRPr="000403D8" w:rsidTr="000403D8">
        <w:trPr>
          <w:trHeight w:val="2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3D8" w:rsidRPr="000403D8" w:rsidTr="000403D8">
        <w:trPr>
          <w:trHeight w:val="23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3D8" w:rsidRPr="000403D8" w:rsidTr="000403D8">
        <w:trPr>
          <w:trHeight w:val="586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Всего по данному субподрядчику (соисполнителю)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3D8" w:rsidRPr="000403D8" w:rsidTr="000403D8">
        <w:trPr>
          <w:trHeight w:val="586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Итого по всем субподрядчикам (соисполнителям)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3D8" w:rsidRPr="000403D8" w:rsidRDefault="000403D8" w:rsidP="000403D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Информация о трудоустройстве субподрядчиком (соисполнителем) осужденных и (или) лиц, отбывших срок наказания либо находящихся на учете в службе пробации*</w:t>
      </w:r>
    </w:p>
    <w:tbl>
      <w:tblPr>
        <w:tblW w:w="96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048"/>
        <w:gridCol w:w="1825"/>
        <w:gridCol w:w="1693"/>
        <w:gridCol w:w="1648"/>
        <w:gridCol w:w="2014"/>
      </w:tblGrid>
      <w:tr w:rsidR="000403D8" w:rsidRPr="000403D8" w:rsidTr="000403D8">
        <w:trPr>
          <w:trHeight w:val="268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Ф.И.О. (при его наличии) осужденного и (или) лица, отбывшего срок наказания, либо находящегося на учете в службе пробации</w:t>
            </w: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>(приложить электронную копию документа, удостоверяющего личность)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</w:t>
            </w:r>
            <w:proofErr w:type="spellEnd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специальности</w:t>
            </w:r>
            <w:proofErr w:type="spellEnd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квалификации</w:t>
            </w:r>
            <w:proofErr w:type="spellEnd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Трудовой договор заключенный с осужденным и (или) лицом, отбывшим срок наказания, либо находящегося на учете в службе пробации</w:t>
            </w: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>(приложить электронную копию)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Электронная копия подтверждающих документов (ссылка)</w:t>
            </w:r>
          </w:p>
        </w:tc>
      </w:tr>
      <w:tr w:rsidR="000403D8" w:rsidRPr="000403D8" w:rsidTr="000403D8">
        <w:trPr>
          <w:trHeight w:val="49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3D8" w:rsidRPr="000403D8" w:rsidRDefault="000403D8" w:rsidP="000403D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Настоящим субподрядчик (и) (соисполнитель (и)) потенциального поставщика, подающего заявку на участие в конкурсе (указать полное наименование конкурса), выражают свою осведомленность об условиях участия в государственных закупках и принимают на себя ответственность за нарушения требований, предусмотренных конкурсной документацией в части, касающейся субподрядчиков (соисполнителей) потенциального поставщика.</w:t>
      </w:r>
    </w:p>
    <w:tbl>
      <w:tblPr>
        <w:tblW w:w="961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3289"/>
        <w:gridCol w:w="1794"/>
      </w:tblGrid>
      <w:tr w:rsidR="000403D8" w:rsidRPr="000403D8" w:rsidTr="000403D8">
        <w:trPr>
          <w:trHeight w:val="110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Наименование субподрядчика (соисполнителя) – юридического лица либо Ф.И.О. (при его наличии) субподрядчика (соисполнителя), являющегося физическим лицом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Ф.И.О. (при его наличии) уполномоченного представителя субподрядчика (соисполнителя)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Электронно-цифровая</w:t>
            </w:r>
            <w:proofErr w:type="spellEnd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403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подпись</w:t>
            </w:r>
            <w:proofErr w:type="spellEnd"/>
          </w:p>
        </w:tc>
      </w:tr>
      <w:tr w:rsidR="000403D8" w:rsidRPr="000403D8" w:rsidTr="000403D8">
        <w:trPr>
          <w:trHeight w:val="25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240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3D8" w:rsidRPr="000403D8" w:rsidTr="000403D8">
        <w:trPr>
          <w:trHeight w:val="5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03D8" w:rsidRPr="000403D8" w:rsidRDefault="000403D8" w:rsidP="000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3D8" w:rsidRDefault="000403D8" w:rsidP="000403D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Объем работ и услуг, передаваемых потенциальным поставщиком субподрядчикам (соисполнителям), в соответствии с пунктом </w:t>
      </w:r>
      <w:r w:rsidRPr="000403D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8</w:t>
      </w:r>
      <w:r w:rsidRPr="000403D8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0403D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статьи 16</w:t>
      </w:r>
      <w:r w:rsidRPr="000403D8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Закона не превышает в совокупности тридцать процентов от общего объема выполняемых работ или оказываемых услуг.</w:t>
      </w:r>
    </w:p>
    <w:p w:rsidR="000403D8" w:rsidRPr="000403D8" w:rsidRDefault="000403D8" w:rsidP="000403D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0403D8" w:rsidRPr="000403D8" w:rsidRDefault="000403D8" w:rsidP="000403D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Примечание: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 xml:space="preserve">* При осуществлении государственных закупок государственными предприятиями учреждений уголовно-исполнительной (пенитенциарной) системы и привлечении ими субподрядчиков (соисполнителей), информация о трудоустройстве субподрядчиком 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>(соисполнителем) осужденных и (или) лиц, отбывших срок наказания либо находящихся на учете в службе пробации, является обязательной.</w:t>
      </w:r>
    </w:p>
    <w:p w:rsidR="000403D8" w:rsidRPr="000403D8" w:rsidRDefault="000403D8" w:rsidP="000403D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Расшифровка аббревиатур: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>БИН – бизнес-идентификационный номер;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>ИИН – индивидуальный идентификационный номер;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>ИНН – идентификационный номер налогоплательщика;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>УНП – учетный номер плательщика;</w:t>
      </w:r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br/>
        <w:t>Ф.И.О. – фамилия, имя, отчество (при его наличии</w:t>
      </w:r>
      <w:bookmarkStart w:id="0" w:name="_GoBack"/>
      <w:bookmarkEnd w:id="0"/>
      <w:r w:rsidRPr="00040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).</w:t>
      </w:r>
    </w:p>
    <w:p w:rsidR="000403D8" w:rsidRPr="000403D8" w:rsidRDefault="000403D8" w:rsidP="000403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427C" w:rsidRPr="000403D8" w:rsidRDefault="007C427C" w:rsidP="000403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427C" w:rsidRPr="000403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E7"/>
    <w:rsid w:val="000403D8"/>
    <w:rsid w:val="007C427C"/>
    <w:rsid w:val="009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E9F9"/>
  <w15:chartTrackingRefBased/>
  <w15:docId w15:val="{F132B56C-5979-4112-BEAB-40BB4FF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3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4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0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Рахымбай</dc:creator>
  <cp:keywords/>
  <dc:description/>
  <cp:lastModifiedBy>Фарида Рахымбай</cp:lastModifiedBy>
  <cp:revision>2</cp:revision>
  <dcterms:created xsi:type="dcterms:W3CDTF">2024-12-24T07:25:00Z</dcterms:created>
  <dcterms:modified xsi:type="dcterms:W3CDTF">2024-12-24T07:29:00Z</dcterms:modified>
</cp:coreProperties>
</file>