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576"/>
        <w:gridCol w:w="3779"/>
      </w:tblGrid>
      <w:tr w:rsidR="00094CD2" w14:paraId="2E3B0D19" w14:textId="77777777" w:rsidTr="00094CD2">
        <w:trPr>
          <w:trHeight w:val="30"/>
        </w:trPr>
        <w:tc>
          <w:tcPr>
            <w:tcW w:w="5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3A46E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5E9E6" w14:textId="1195412A" w:rsidR="00094CD2" w:rsidRDefault="00094CD2" w:rsidP="00094CD2">
            <w:pPr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  <w:r w:rsidRPr="00094CD2">
              <w:rPr>
                <w:bCs/>
                <w:color w:val="000000"/>
                <w:sz w:val="28"/>
                <w:szCs w:val="28"/>
                <w:lang w:val="ru-RU"/>
              </w:rPr>
              <w:t>Приложение 11</w:t>
            </w:r>
            <w:r>
              <w:rPr>
                <w:sz w:val="28"/>
                <w:szCs w:val="28"/>
                <w:lang w:val="ru-RU"/>
              </w:rPr>
              <w:br/>
            </w:r>
            <w:r>
              <w:rPr>
                <w:color w:val="000000"/>
                <w:sz w:val="28"/>
                <w:szCs w:val="28"/>
                <w:lang w:val="ru-RU"/>
              </w:rPr>
              <w:t>к конкурсной документации</w:t>
            </w:r>
          </w:p>
        </w:tc>
      </w:tr>
    </w:tbl>
    <w:p w14:paraId="2A724B2E" w14:textId="77777777" w:rsidR="00094CD2" w:rsidRDefault="00094CD2" w:rsidP="00094CD2">
      <w:pPr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bookmarkStart w:id="0" w:name="z3056"/>
    </w:p>
    <w:p w14:paraId="7DBAE80B" w14:textId="77777777" w:rsidR="00094CD2" w:rsidRDefault="00094CD2" w:rsidP="00094CD2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Сведения о квалификации </w:t>
      </w:r>
    </w:p>
    <w:p w14:paraId="0664E104" w14:textId="77777777" w:rsidR="00094CD2" w:rsidRDefault="00094CD2" w:rsidP="00094CD2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094CD2">
        <w:rPr>
          <w:b/>
          <w:color w:val="000000"/>
          <w:sz w:val="28"/>
          <w:szCs w:val="28"/>
          <w:lang w:val="ru-RU"/>
        </w:rPr>
        <w:t>и критериях, влияющих на конкурсное ценовое предложение</w:t>
      </w:r>
    </w:p>
    <w:p w14:paraId="67190309" w14:textId="77777777" w:rsidR="00094CD2" w:rsidRDefault="00094CD2" w:rsidP="00094CD2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при закупках услуг</w:t>
      </w:r>
    </w:p>
    <w:p w14:paraId="45964D08" w14:textId="77777777" w:rsidR="00094CD2" w:rsidRDefault="00094CD2" w:rsidP="00094CD2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(заполняется потенциальным поставщиком (соисполнителем) </w:t>
      </w:r>
    </w:p>
    <w:p w14:paraId="321600CD" w14:textId="77777777" w:rsidR="00094CD2" w:rsidRDefault="00094CD2" w:rsidP="00094CD2">
      <w:pPr>
        <w:spacing w:after="0" w:line="240" w:lineRule="auto"/>
        <w:rPr>
          <w:color w:val="000000"/>
          <w:sz w:val="28"/>
          <w:szCs w:val="28"/>
          <w:lang w:val="ru-RU"/>
        </w:rPr>
      </w:pPr>
      <w:bookmarkStart w:id="1" w:name="z610"/>
      <w:bookmarkEnd w:id="0"/>
    </w:p>
    <w:p w14:paraId="11298A99" w14:textId="77777777" w:rsidR="00094CD2" w:rsidRDefault="00094CD2" w:rsidP="00094CD2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Наименование заказчика __________________ </w:t>
      </w:r>
    </w:p>
    <w:p w14:paraId="01B6C60F" w14:textId="77777777" w:rsidR="00094CD2" w:rsidRDefault="00094CD2" w:rsidP="00094CD2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Наименование организатора _______________ </w:t>
      </w:r>
    </w:p>
    <w:p w14:paraId="5BD8E2F2" w14:textId="77777777" w:rsidR="00094CD2" w:rsidRDefault="00094CD2" w:rsidP="00094CD2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№ конкурса _____________________________ </w:t>
      </w:r>
    </w:p>
    <w:p w14:paraId="2A875248" w14:textId="77777777" w:rsidR="00094CD2" w:rsidRDefault="00094CD2" w:rsidP="00094CD2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Наименование конкурса ___________________ </w:t>
      </w:r>
    </w:p>
    <w:p w14:paraId="246C6202" w14:textId="77777777" w:rsidR="00094CD2" w:rsidRDefault="00094CD2" w:rsidP="00094CD2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№ лота _________________________________ </w:t>
      </w:r>
    </w:p>
    <w:p w14:paraId="6CF8B600" w14:textId="77777777" w:rsidR="00094CD2" w:rsidRDefault="00094CD2" w:rsidP="00094CD2">
      <w:pPr>
        <w:spacing w:after="0"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Наименование лота _______________________ </w:t>
      </w:r>
    </w:p>
    <w:p w14:paraId="1C6AFE96" w14:textId="77777777" w:rsidR="00094CD2" w:rsidRDefault="00094CD2" w:rsidP="00094CD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БИН/ИИН/ИНН/УНП и наименование потенциального поставщика (соисполнителя)_________________</w:t>
      </w:r>
    </w:p>
    <w:p w14:paraId="4FB57936" w14:textId="77777777" w:rsidR="00094CD2" w:rsidRDefault="00094CD2" w:rsidP="00094CD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2" w:name="z184"/>
      <w:bookmarkEnd w:id="1"/>
    </w:p>
    <w:p w14:paraId="7FF7F9B6" w14:textId="77777777" w:rsidR="00094CD2" w:rsidRDefault="00094CD2" w:rsidP="00094CD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Сведения о наличии соответствующего разрешения (уведомления), уведомления, выданного в соответствии с законодательством Республики Казахстан о разрешениях и уведомлениях, с приложением электронных копий разрешений (уведомления) в случаях отсутствия сведений о них в информационных системах государственных органов.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914"/>
        <w:gridCol w:w="1646"/>
        <w:gridCol w:w="1610"/>
        <w:gridCol w:w="1472"/>
        <w:gridCol w:w="1981"/>
      </w:tblGrid>
      <w:tr w:rsidR="00094CD2" w14:paraId="74070C38" w14:textId="77777777" w:rsidTr="00094CD2">
        <w:trPr>
          <w:trHeight w:val="3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"/>
          <w:p w14:paraId="6733A6F0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82DB6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уведомления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E87DE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F26F0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Особые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условия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категория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5B67A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Дата и номер выдачи документа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658BD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копия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уведомления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094CD2" w14:paraId="63BF6DA2" w14:textId="77777777" w:rsidTr="00094CD2">
        <w:trPr>
          <w:trHeight w:val="3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CBE13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4B0F2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53026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DB6E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2B239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C1572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41DDDB09" w14:textId="77777777" w:rsidR="00094CD2" w:rsidRDefault="00094CD2" w:rsidP="00094CD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3" w:name="z185"/>
      <w:r>
        <w:rPr>
          <w:color w:val="000000"/>
          <w:sz w:val="28"/>
          <w:szCs w:val="28"/>
          <w:lang w:val="ru-RU"/>
        </w:rPr>
        <w:t>Данный пункт заполняется в случае, если оказание услуг требует получения соответствующего разрешения, направления уведомления.</w:t>
      </w:r>
    </w:p>
    <w:bookmarkEnd w:id="3"/>
    <w:p w14:paraId="7728B36B" w14:textId="77777777" w:rsidR="00094CD2" w:rsidRDefault="00094CD2" w:rsidP="00094CD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6F781730" w14:textId="77777777" w:rsidR="00094CD2" w:rsidRDefault="00094CD2" w:rsidP="00094CD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Сведения об отсутствии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бюджете, а также о финансовой устойчивости потенциального поставщика определяются веб-порталом автоматически на основании сведений органов государственных доходов.</w:t>
      </w:r>
    </w:p>
    <w:p w14:paraId="6D1E8E70" w14:textId="77777777" w:rsidR="00094CD2" w:rsidRDefault="00094CD2" w:rsidP="00094CD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4" w:name="z187"/>
    </w:p>
    <w:p w14:paraId="484B3E39" w14:textId="77777777" w:rsidR="00094CD2" w:rsidRDefault="00094CD2" w:rsidP="00094CD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Сведения о процедуре банкротства либо ликвидации (потенциальный поставщик подтверждает, что не является банкротом и не подлежит процедуре ликвидации).</w:t>
      </w:r>
    </w:p>
    <w:p w14:paraId="099EDAF7" w14:textId="77777777" w:rsidR="00094CD2" w:rsidRDefault="00094CD2" w:rsidP="00094CD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5" w:name="z188"/>
      <w:bookmarkEnd w:id="4"/>
    </w:p>
    <w:p w14:paraId="2E42E96F" w14:textId="77777777" w:rsidR="00094CD2" w:rsidRDefault="00094CD2" w:rsidP="00094CD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Сведения о наличии требуемых материальных </w:t>
      </w:r>
      <w:r w:rsidRPr="00094CD2">
        <w:rPr>
          <w:bCs/>
          <w:color w:val="000000"/>
          <w:sz w:val="28"/>
          <w:szCs w:val="28"/>
          <w:lang w:val="ru-RU"/>
        </w:rPr>
        <w:t>и трудовых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ресурсов, необходимых для оказания услуг с приложением электронных копий подтверждающих документов.</w:t>
      </w:r>
    </w:p>
    <w:p w14:paraId="58020789" w14:textId="77777777" w:rsidR="00094CD2" w:rsidRDefault="00094CD2" w:rsidP="00094CD2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094CD2">
        <w:rPr>
          <w:b/>
          <w:color w:val="000000"/>
          <w:sz w:val="28"/>
          <w:szCs w:val="28"/>
          <w:lang w:val="ru-RU"/>
        </w:rPr>
        <w:lastRenderedPageBreak/>
        <w:t>Материальные ресурсы: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  <w:gridCol w:w="1442"/>
        <w:gridCol w:w="1180"/>
        <w:gridCol w:w="1058"/>
        <w:gridCol w:w="1731"/>
        <w:gridCol w:w="1815"/>
        <w:gridCol w:w="1743"/>
      </w:tblGrid>
      <w:tr w:rsidR="00094CD2" w14:paraId="24DC10FC" w14:textId="77777777" w:rsidTr="00094CD2">
        <w:trPr>
          <w:trHeight w:val="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"/>
          <w:p w14:paraId="60E80628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1223E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материальных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ресурсов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B8C14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имеющихся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98FCB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Состояние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новое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хорошее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плохое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E1EE2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Собственное (приложить документы, подтверждающие право собственности), арендованное (у кого и приложить документы, подтверждающие право собственности арендодателя)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3B086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Наименование, дата и номер подтверждающего документа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7D826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Электронная копия подтверждающих документов (ссылка)</w:t>
            </w:r>
          </w:p>
        </w:tc>
      </w:tr>
      <w:tr w:rsidR="00094CD2" w14:paraId="72BD5F7B" w14:textId="77777777" w:rsidTr="00094CD2">
        <w:trPr>
          <w:trHeight w:val="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44B98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4DAF6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0F9E9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06B17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9062E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EEEB8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90B25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6604F81A" w14:textId="77777777" w:rsidR="00094CD2" w:rsidRDefault="00094CD2" w:rsidP="00094CD2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bookmarkStart w:id="6" w:name="z189"/>
    </w:p>
    <w:p w14:paraId="67AEF88D" w14:textId="77777777" w:rsidR="00094CD2" w:rsidRDefault="00094CD2" w:rsidP="00094CD2">
      <w:pPr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094CD2">
        <w:rPr>
          <w:b/>
          <w:color w:val="000000"/>
          <w:sz w:val="28"/>
          <w:szCs w:val="28"/>
          <w:lang w:val="ru-RU"/>
        </w:rPr>
        <w:t>Трудовые ресурсы: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960"/>
        <w:gridCol w:w="2423"/>
        <w:gridCol w:w="2282"/>
        <w:gridCol w:w="2176"/>
      </w:tblGrid>
      <w:tr w:rsidR="00094CD2" w14:paraId="57BBA2F4" w14:textId="77777777" w:rsidTr="00094CD2">
        <w:trPr>
          <w:trHeight w:val="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"/>
          <w:p w14:paraId="3E8223C5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321A6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специальности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квалификации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E920F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Ф. И. О. работников (приложить электронную копию документа, удостоверяющего личность)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5F822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Документ о квалификации (указать номер и дату выдачи диплома об образовании, сертификата, аттестата, приложить их электронные копии)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CEA0C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Электронная копия подтверждающих документов (ссылка)</w:t>
            </w:r>
          </w:p>
        </w:tc>
      </w:tr>
      <w:tr w:rsidR="00094CD2" w14:paraId="674496B0" w14:textId="77777777" w:rsidTr="00094CD2">
        <w:trPr>
          <w:trHeight w:val="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75E41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7C7DF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B6AD7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E6FC1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21B0D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4D55DD64" w14:textId="77777777" w:rsidR="00094CD2" w:rsidRDefault="00094CD2" w:rsidP="00094CD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7" w:name="z190"/>
    </w:p>
    <w:p w14:paraId="721B1E0A" w14:textId="77777777" w:rsidR="00094CD2" w:rsidRDefault="00094CD2" w:rsidP="00094CD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94CD2">
        <w:rPr>
          <w:color w:val="000000"/>
          <w:sz w:val="28"/>
          <w:szCs w:val="28"/>
          <w:lang w:val="ru-RU"/>
        </w:rPr>
        <w:t>5.</w:t>
      </w:r>
      <w:r>
        <w:rPr>
          <w:color w:val="000000"/>
          <w:sz w:val="28"/>
          <w:szCs w:val="28"/>
          <w:lang w:val="ru-RU"/>
        </w:rPr>
        <w:t xml:space="preserve"> Сведения о наличии опыта оказанных услуг в течение последних десяти лет, предшествующих текущему году, аналогичных (схожих) закупаемым на конкурсе, с приложением электронных копий подтверждающих документов.</w:t>
      </w:r>
    </w:p>
    <w:p w14:paraId="155C683C" w14:textId="77777777" w:rsidR="00094CD2" w:rsidRPr="00094CD2" w:rsidRDefault="00094CD2" w:rsidP="00094CD2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094CD2">
        <w:rPr>
          <w:bCs/>
          <w:color w:val="000000"/>
          <w:sz w:val="28"/>
          <w:szCs w:val="28"/>
          <w:lang w:val="ru-RU"/>
        </w:rPr>
        <w:t>В случае, если на осуществление государственных закупок услуг требуется наличие соответствующего разрешения (уведомления) в соответствии с законодательством Республики Казахстан о разрешениях и уведомлениях, квалификационное требование по наличию опыту работы не предъявляется.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545"/>
        <w:gridCol w:w="959"/>
        <w:gridCol w:w="1546"/>
        <w:gridCol w:w="959"/>
        <w:gridCol w:w="1946"/>
        <w:gridCol w:w="1869"/>
      </w:tblGrid>
      <w:tr w:rsidR="00094CD2" w14:paraId="7B25C689" w14:textId="77777777" w:rsidTr="00094CD2">
        <w:trPr>
          <w:trHeight w:val="3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"/>
          <w:p w14:paraId="1517905A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99C45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CD929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3C86B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заказчика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C9880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Год, месяц оказания услуги (с __ по__)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321FE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Наименование, дата и номер подтверждающего документа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BEFA8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Электронная копия подтверждающих документов (ссылка)</w:t>
            </w:r>
          </w:p>
        </w:tc>
      </w:tr>
      <w:tr w:rsidR="00094CD2" w14:paraId="4AFA9CBD" w14:textId="77777777" w:rsidTr="00094CD2">
        <w:trPr>
          <w:trHeight w:val="3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E730C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0882C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4E0B9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DB96D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F687B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82760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B6EE9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094CD2" w14:paraId="1E207471" w14:textId="77777777" w:rsidTr="00094CD2">
        <w:trPr>
          <w:trHeight w:val="3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BCC11" w14:textId="17474571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7E7479F" wp14:editId="4DBAEDF2">
                  <wp:extent cx="26670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04DA3" w14:textId="77777777" w:rsidR="00094CD2" w:rsidRDefault="00094CD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F5F87" w14:textId="77777777" w:rsidR="00094CD2" w:rsidRDefault="00094CD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Достоверность всех сведений о квалификации подтверждаю</w:t>
            </w:r>
          </w:p>
        </w:tc>
      </w:tr>
    </w:tbl>
    <w:p w14:paraId="5E1FE7F1" w14:textId="77777777" w:rsidR="00094CD2" w:rsidRDefault="00094CD2" w:rsidP="00094CD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bookmarkStart w:id="8" w:name="z202"/>
    </w:p>
    <w:p w14:paraId="0912010A" w14:textId="77777777" w:rsidR="00094CD2" w:rsidRDefault="00094CD2" w:rsidP="00094CD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Расшифровка аббревиатур:</w:t>
      </w:r>
    </w:p>
    <w:p w14:paraId="12BE931C" w14:textId="77777777" w:rsidR="00094CD2" w:rsidRDefault="00094CD2" w:rsidP="00094CD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9" w:name="z203"/>
      <w:bookmarkEnd w:id="8"/>
      <w:r>
        <w:rPr>
          <w:color w:val="000000"/>
          <w:sz w:val="28"/>
          <w:szCs w:val="28"/>
          <w:lang w:val="ru-RU"/>
        </w:rPr>
        <w:t>БИН – бизнес-идентификационный номер;</w:t>
      </w:r>
    </w:p>
    <w:p w14:paraId="341E4EAC" w14:textId="77777777" w:rsidR="00094CD2" w:rsidRDefault="00094CD2" w:rsidP="00094CD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0" w:name="z204"/>
      <w:bookmarkEnd w:id="9"/>
      <w:r>
        <w:rPr>
          <w:color w:val="000000"/>
          <w:sz w:val="28"/>
          <w:szCs w:val="28"/>
          <w:lang w:val="ru-RU"/>
        </w:rPr>
        <w:t>ИИН – индивидуальный идентификационный номер;</w:t>
      </w:r>
    </w:p>
    <w:p w14:paraId="09BCEA7D" w14:textId="77777777" w:rsidR="00094CD2" w:rsidRDefault="00094CD2" w:rsidP="00094CD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1" w:name="z205"/>
      <w:bookmarkEnd w:id="10"/>
      <w:r>
        <w:rPr>
          <w:color w:val="000000"/>
          <w:sz w:val="28"/>
          <w:szCs w:val="28"/>
          <w:lang w:val="ru-RU"/>
        </w:rPr>
        <w:t>ИНН – идентификационный номер налогоплательщика;</w:t>
      </w:r>
    </w:p>
    <w:p w14:paraId="2F7C7442" w14:textId="77777777" w:rsidR="00094CD2" w:rsidRDefault="00094CD2" w:rsidP="00094CD2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12" w:name="z206"/>
      <w:bookmarkEnd w:id="11"/>
      <w:r>
        <w:rPr>
          <w:color w:val="000000"/>
          <w:sz w:val="28"/>
          <w:szCs w:val="28"/>
          <w:lang w:val="ru-RU"/>
        </w:rPr>
        <w:t>УНП – учетный номер плательщика;</w:t>
      </w:r>
    </w:p>
    <w:bookmarkEnd w:id="12"/>
    <w:p w14:paraId="5484E051" w14:textId="77777777" w:rsidR="00094CD2" w:rsidRDefault="00094CD2" w:rsidP="00094CD2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Ф.И.О. – фамилия, имя, отчество (при наличии).</w:t>
      </w:r>
    </w:p>
    <w:p w14:paraId="54F6C39F" w14:textId="77777777" w:rsidR="00BE2831" w:rsidRPr="00094CD2" w:rsidRDefault="00BE2831">
      <w:pPr>
        <w:rPr>
          <w:lang w:val="ru-RU"/>
        </w:rPr>
      </w:pPr>
    </w:p>
    <w:sectPr w:rsidR="00BE2831" w:rsidRPr="0009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D2"/>
    <w:rsid w:val="00094CD2"/>
    <w:rsid w:val="00357FEB"/>
    <w:rsid w:val="00BE2831"/>
    <w:rsid w:val="00E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902"/>
  <w15:chartTrackingRefBased/>
  <w15:docId w15:val="{B0A33F49-CB8B-4FF4-89B1-20A12E3D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D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Жұмабек</dc:creator>
  <cp:keywords/>
  <dc:description/>
  <cp:lastModifiedBy>Руслан Жұмабек</cp:lastModifiedBy>
  <cp:revision>1</cp:revision>
  <dcterms:created xsi:type="dcterms:W3CDTF">2022-01-20T05:54:00Z</dcterms:created>
  <dcterms:modified xsi:type="dcterms:W3CDTF">2022-01-20T05:54:00Z</dcterms:modified>
</cp:coreProperties>
</file>