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21" w:rsidRDefault="008E7F21" w:rsidP="008E7F21">
      <w:pPr>
        <w:widowControl w:val="0"/>
        <w:autoSpaceDE w:val="0"/>
        <w:autoSpaceDN w:val="0"/>
        <w:adjustRightInd w:val="0"/>
        <w:spacing w:before="240" w:after="240"/>
        <w:ind w:left="7170"/>
        <w:jc w:val="center"/>
        <w:rPr>
          <w:color w:val="000000"/>
        </w:rPr>
      </w:pPr>
      <w:r>
        <w:rPr>
          <w:color w:val="000000"/>
        </w:rPr>
        <w:t>Конкурстық құжаттамаға</w:t>
      </w:r>
      <w:r>
        <w:rPr>
          <w:color w:val="000000"/>
        </w:rPr>
        <w:br/>
        <w:t>2-қосымша</w:t>
      </w:r>
    </w:p>
    <w:p w:rsidR="008E7F21" w:rsidRDefault="008E7F21" w:rsidP="008E7F21">
      <w:pPr>
        <w:jc w:val="center"/>
        <w:rPr>
          <w:b/>
          <w:sz w:val="22"/>
          <w:szCs w:val="22"/>
          <w:lang w:val="kk-KZ"/>
        </w:rPr>
      </w:pPr>
      <w:r w:rsidRPr="008E7F21">
        <w:rPr>
          <w:b/>
          <w:bCs/>
        </w:rPr>
        <w:t>Сатып алынатын тауарлардың, жұмыстардың және көрсетілетін қызметтердің техникалық ерекшелігі</w:t>
      </w:r>
      <w:r w:rsidRPr="008E7F21">
        <w:rPr>
          <w:b/>
          <w:bCs/>
        </w:rPr>
        <w:br/>
      </w:r>
    </w:p>
    <w:p w:rsidR="008E7F21" w:rsidRPr="00307C75" w:rsidRDefault="008E7F21" w:rsidP="008E7F21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b/>
          <w:u w:val="single"/>
          <w:lang w:val="kk-KZ"/>
        </w:rPr>
      </w:pPr>
      <w:r w:rsidRPr="008E7F21">
        <w:rPr>
          <w:lang w:val="kk-KZ"/>
        </w:rPr>
        <w:t xml:space="preserve">Конкурстың № </w:t>
      </w:r>
      <w:r w:rsidR="00A23E6B">
        <w:rPr>
          <w:b/>
          <w:u w:val="single"/>
          <w:lang w:val="kk-KZ"/>
        </w:rPr>
        <w:t>2154057</w:t>
      </w:r>
      <w:r w:rsidR="00307C75">
        <w:rPr>
          <w:b/>
          <w:u w:val="single"/>
          <w:lang w:val="kk-KZ"/>
        </w:rPr>
        <w:t>-1</w:t>
      </w:r>
    </w:p>
    <w:p w:rsidR="008E7F21" w:rsidRPr="008E7F21" w:rsidRDefault="008E7F21" w:rsidP="008E7F21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lang w:val="kk-KZ"/>
        </w:rPr>
      </w:pPr>
      <w:r w:rsidRPr="008E7F21">
        <w:rPr>
          <w:lang w:val="kk-KZ"/>
        </w:rPr>
        <w:t xml:space="preserve">Конкурстың атауы </w:t>
      </w:r>
      <w:r>
        <w:rPr>
          <w:lang w:val="kk-KZ"/>
        </w:rPr>
        <w:t>Ақтөбе қаласының нысандарына жобалық-сметалық құжаттамаларды әзірлеу</w:t>
      </w:r>
    </w:p>
    <w:p w:rsidR="008E7F21" w:rsidRPr="00582F92" w:rsidRDefault="008E7F21" w:rsidP="00582F92">
      <w:pPr>
        <w:widowControl w:val="0"/>
        <w:autoSpaceDE w:val="0"/>
        <w:autoSpaceDN w:val="0"/>
        <w:adjustRightInd w:val="0"/>
        <w:spacing w:before="120"/>
        <w:ind w:firstLine="705"/>
        <w:jc w:val="both"/>
        <w:rPr>
          <w:lang w:val="kk-KZ"/>
        </w:rPr>
      </w:pPr>
      <w:r w:rsidRPr="008E7F21">
        <w:rPr>
          <w:lang w:val="kk-KZ"/>
        </w:rPr>
        <w:t>Лоттың №</w:t>
      </w:r>
      <w:r w:rsidR="00582F92">
        <w:rPr>
          <w:lang w:val="kk-KZ"/>
        </w:rPr>
        <w:t xml:space="preserve"> 1</w:t>
      </w:r>
      <w:r w:rsidR="00A23E6B">
        <w:rPr>
          <w:lang w:val="kk-KZ"/>
        </w:rPr>
        <w:t>5788017</w:t>
      </w:r>
      <w:r w:rsidR="00582F92">
        <w:rPr>
          <w:lang w:val="kk-KZ"/>
        </w:rPr>
        <w:t>-ОК1</w:t>
      </w:r>
    </w:p>
    <w:tbl>
      <w:tblPr>
        <w:tblpPr w:leftFromText="180" w:rightFromText="180" w:vertAnchor="text" w:horzAnchor="margin" w:tblpXSpec="center" w:tblpY="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6521"/>
      </w:tblGrid>
      <w:tr w:rsidR="008E7F21" w:rsidRPr="00B34F77" w:rsidTr="00337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0"/>
                <w:tab w:val="left" w:pos="180"/>
                <w:tab w:val="left" w:pos="720"/>
              </w:tabs>
              <w:rPr>
                <w:b/>
                <w:lang w:val="kk-KZ"/>
              </w:rPr>
            </w:pPr>
            <w:r w:rsidRPr="00221B2D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b/>
                <w:lang w:val="kk-KZ"/>
              </w:rPr>
            </w:pPr>
            <w:r w:rsidRPr="00221B2D">
              <w:rPr>
                <w:b/>
                <w:sz w:val="22"/>
                <w:szCs w:val="22"/>
                <w:lang w:val="kk-KZ"/>
              </w:rPr>
              <w:t>Негізгі талаптар мен деректердің тізбесі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b/>
                <w:lang w:val="kk-KZ"/>
              </w:rPr>
            </w:pPr>
            <w:r w:rsidRPr="00221B2D">
              <w:rPr>
                <w:b/>
                <w:sz w:val="22"/>
                <w:szCs w:val="22"/>
                <w:lang w:val="kk-KZ"/>
              </w:rPr>
              <w:t>Негізгі деректер мен талаптар</w:t>
            </w:r>
          </w:p>
        </w:tc>
      </w:tr>
      <w:tr w:rsidR="008E7F21" w:rsidRPr="00A23E6B" w:rsidTr="003373FA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0"/>
                <w:tab w:val="left" w:pos="318"/>
              </w:tabs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Нысанның атауы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88161C" w:rsidRDefault="0088161C" w:rsidP="004F320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8161C">
              <w:rPr>
                <w:b/>
                <w:color w:val="333333"/>
                <w:sz w:val="20"/>
                <w:szCs w:val="20"/>
                <w:shd w:val="clear" w:color="auto" w:fill="F5F5F5"/>
                <w:lang w:val="kk-KZ"/>
              </w:rPr>
              <w:t>"Ақтөбе қ., (Батыс-3) көпқабатты құрылысы "AKTOBECITY" тұрғын массивінде кәріз желілерінің құрылысы" жобалық- сметалық құжаттамаларды әзірлеу</w:t>
            </w:r>
          </w:p>
        </w:tc>
      </w:tr>
      <w:tr w:rsidR="008E7F21" w:rsidRPr="00221B2D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142894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Жобалауға негіздеме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Ақтөбе қаласы әкімінің шешімі</w:t>
            </w:r>
          </w:p>
        </w:tc>
      </w:tr>
      <w:tr w:rsidR="008E7F21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142894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142894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Жобаның тапсырыс берушісі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«Ақтөбе қаласының құрылыс бөлімі» ММ</w:t>
            </w:r>
          </w:p>
        </w:tc>
      </w:tr>
      <w:tr w:rsidR="008E7F21" w:rsidRPr="00221B2D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142894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Құрылыс түрі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Жаңа құрылыс</w:t>
            </w:r>
          </w:p>
        </w:tc>
      </w:tr>
      <w:tr w:rsidR="008E7F21" w:rsidRPr="00221B2D" w:rsidTr="00337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142894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Жобалаудың сатылығы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Жұмыс жобасы</w:t>
            </w:r>
          </w:p>
        </w:tc>
      </w:tr>
      <w:tr w:rsidR="008E7F21" w:rsidRPr="00221B2D" w:rsidTr="00337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142894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Нұсқаулық және конкурстық негіздерінің талаптары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Қажет емес</w:t>
            </w:r>
          </w:p>
        </w:tc>
      </w:tr>
      <w:tr w:rsidR="008E7F21" w:rsidRPr="00A23E6B" w:rsidTr="00337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EB6A9D" w:rsidP="003373FA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4" w:rsidRDefault="00142894" w:rsidP="003373FA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Жобалауға қойылатын </w:t>
            </w:r>
          </w:p>
          <w:p w:rsidR="008E7F21" w:rsidRPr="00221B2D" w:rsidRDefault="00142894" w:rsidP="00142894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</w:t>
            </w:r>
            <w:r w:rsidR="008E7F21" w:rsidRPr="00221B2D">
              <w:rPr>
                <w:sz w:val="22"/>
                <w:szCs w:val="22"/>
                <w:lang w:val="kk-KZ"/>
              </w:rPr>
              <w:t>егізгі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Жұмыс жобасын ҚНжЕ талаптарына сәйкес әзірлеу, келесі бөлімдер құрамында:</w:t>
            </w:r>
          </w:p>
          <w:p w:rsidR="008E7F21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 xml:space="preserve">-- Сәулет құрылыс бөлімі  </w:t>
            </w:r>
          </w:p>
          <w:p w:rsidR="008E7F21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 xml:space="preserve">-- Барлық бөлімдер бойынша инженерлік жабдықтау және желілер </w:t>
            </w:r>
            <w:r>
              <w:rPr>
                <w:sz w:val="22"/>
                <w:szCs w:val="22"/>
                <w:lang w:val="kk-KZ"/>
              </w:rPr>
              <w:t xml:space="preserve">   -- Бас жоба 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--Құрылыстың ұйымдастыру жобасы 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 xml:space="preserve">-- Сметалық құжаттама </w:t>
            </w:r>
          </w:p>
          <w:p w:rsidR="008E7F21" w:rsidRDefault="008E7F21" w:rsidP="003373FA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-- Жұмыс жобаның паспорты</w:t>
            </w:r>
          </w:p>
          <w:p w:rsidR="008E7F21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Түсіндірме жазбасы</w:t>
            </w:r>
            <w:r>
              <w:rPr>
                <w:sz w:val="22"/>
                <w:szCs w:val="22"/>
                <w:lang w:val="kk-KZ"/>
              </w:rPr>
              <w:t xml:space="preserve"> энергияны үнемдеу және энергияның тиімділігін көтеру бөлімімен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-- Технологиялық шешімдер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«Қоршаған ортаны қорғау» бөлімі</w:t>
            </w:r>
          </w:p>
          <w:p w:rsidR="008E7F21" w:rsidRPr="00B34F77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Геодезиялық және топографиялық жұмыстардың есебі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Бас жобалаушы барлық бақылаушы органдармен жобаны үйлестіруге камтамасыз етеді, оның ішінде: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Қоршаған ортаны қорғау және экология мекемесі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Төтенше жағдай және азаматтық қорғау мекемесі</w:t>
            </w:r>
          </w:p>
          <w:p w:rsidR="008E7F21" w:rsidRPr="00221B2D" w:rsidRDefault="008E7F21" w:rsidP="003373FA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-- </w:t>
            </w:r>
            <w:r w:rsidRPr="008F3E07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Жер қатынастары бөлімі» ММ</w:t>
            </w:r>
          </w:p>
          <w:p w:rsidR="008E7F21" w:rsidRDefault="008E7F21" w:rsidP="003373FA">
            <w:pPr>
              <w:contextualSpacing/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-- «</w:t>
            </w:r>
            <w:r>
              <w:rPr>
                <w:sz w:val="22"/>
                <w:szCs w:val="22"/>
                <w:lang w:val="kk-KZ"/>
              </w:rPr>
              <w:t>Энергосистема</w:t>
            </w:r>
            <w:r w:rsidRPr="00221B2D">
              <w:rPr>
                <w:sz w:val="22"/>
                <w:szCs w:val="22"/>
                <w:lang w:val="kk-KZ"/>
              </w:rPr>
              <w:t>» ЖШС (жобаның арнайы бөлімдерінің шеңберінде)</w:t>
            </w:r>
          </w:p>
          <w:p w:rsidR="00E44889" w:rsidRPr="00E44889" w:rsidRDefault="00E44889" w:rsidP="00E448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</w:t>
            </w:r>
            <w:r w:rsidRPr="00E44889">
              <w:rPr>
                <w:sz w:val="20"/>
                <w:szCs w:val="20"/>
                <w:lang w:val="kk-KZ"/>
              </w:rPr>
              <w:t>«А</w:t>
            </w:r>
            <w:r>
              <w:rPr>
                <w:sz w:val="20"/>
                <w:szCs w:val="20"/>
                <w:lang w:val="kk-KZ"/>
              </w:rPr>
              <w:t>қ</w:t>
            </w:r>
            <w:r w:rsidRPr="00E44889">
              <w:rPr>
                <w:sz w:val="20"/>
                <w:szCs w:val="20"/>
                <w:lang w:val="kk-KZ"/>
              </w:rPr>
              <w:t>б</w:t>
            </w:r>
            <w:r>
              <w:rPr>
                <w:sz w:val="20"/>
                <w:szCs w:val="20"/>
                <w:lang w:val="kk-KZ"/>
              </w:rPr>
              <w:t>ұ</w:t>
            </w:r>
            <w:r w:rsidRPr="00E44889">
              <w:rPr>
                <w:sz w:val="20"/>
                <w:szCs w:val="20"/>
                <w:lang w:val="kk-KZ"/>
              </w:rPr>
              <w:t xml:space="preserve">лак» </w:t>
            </w:r>
            <w:r>
              <w:rPr>
                <w:sz w:val="20"/>
                <w:szCs w:val="20"/>
                <w:lang w:val="kk-KZ"/>
              </w:rPr>
              <w:t xml:space="preserve"> АҚ </w:t>
            </w:r>
            <w:r w:rsidRPr="00E44889">
              <w:rPr>
                <w:sz w:val="20"/>
                <w:szCs w:val="20"/>
                <w:lang w:val="kk-KZ"/>
              </w:rPr>
              <w:t>(</w:t>
            </w:r>
            <w:r>
              <w:rPr>
                <w:sz w:val="20"/>
                <w:szCs w:val="20"/>
                <w:lang w:val="kk-KZ"/>
              </w:rPr>
              <w:t>арнаулы жоба бөлігінің шегінде)</w:t>
            </w:r>
          </w:p>
          <w:p w:rsidR="00E44889" w:rsidRDefault="00E44889" w:rsidP="00E44889">
            <w:pPr>
              <w:jc w:val="both"/>
              <w:rPr>
                <w:sz w:val="20"/>
                <w:szCs w:val="20"/>
                <w:lang w:val="kk-KZ"/>
              </w:rPr>
            </w:pPr>
            <w:r w:rsidRPr="00E44889">
              <w:rPr>
                <w:sz w:val="20"/>
                <w:szCs w:val="20"/>
                <w:lang w:val="kk-KZ"/>
              </w:rPr>
              <w:t>-- «Трансэнерго»</w:t>
            </w:r>
            <w:r>
              <w:rPr>
                <w:sz w:val="20"/>
                <w:szCs w:val="20"/>
                <w:lang w:val="kk-KZ"/>
              </w:rPr>
              <w:t xml:space="preserve"> АҚ</w:t>
            </w:r>
            <w:r w:rsidRPr="00E44889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арнаулы жоба бөлігінің шегінде)</w:t>
            </w:r>
          </w:p>
          <w:p w:rsidR="00E44889" w:rsidRPr="00E44889" w:rsidRDefault="00E44889" w:rsidP="00E44889">
            <w:pPr>
              <w:jc w:val="both"/>
              <w:rPr>
                <w:sz w:val="20"/>
                <w:szCs w:val="20"/>
                <w:lang w:val="kk-KZ"/>
              </w:rPr>
            </w:pPr>
            <w:r w:rsidRPr="00E44889">
              <w:rPr>
                <w:sz w:val="20"/>
                <w:szCs w:val="20"/>
                <w:lang w:val="kk-KZ"/>
              </w:rPr>
              <w:t>--  «КазТрансГаз Аймак»</w:t>
            </w:r>
            <w:r>
              <w:rPr>
                <w:sz w:val="20"/>
                <w:szCs w:val="20"/>
                <w:lang w:val="kk-KZ"/>
              </w:rPr>
              <w:t xml:space="preserve"> АҚ</w:t>
            </w:r>
            <w:r w:rsidRPr="00E44889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арнаулы жоба бөлігінің шегінде)</w:t>
            </w:r>
          </w:p>
          <w:p w:rsidR="00672115" w:rsidRDefault="00672115" w:rsidP="003373FA">
            <w:pPr>
              <w:contextualSpacing/>
              <w:jc w:val="both"/>
              <w:rPr>
                <w:lang w:val="kk-KZ"/>
              </w:rPr>
            </w:pPr>
            <w:r w:rsidRPr="00672115">
              <w:rPr>
                <w:sz w:val="20"/>
                <w:szCs w:val="20"/>
                <w:lang w:val="kk-KZ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Кәріз желілері жолдармен және нысандармен қиылысатын кездерде көрсетілген нысандардын иесімен келісілсін</w:t>
            </w:r>
            <w:r w:rsidRPr="00672115">
              <w:rPr>
                <w:sz w:val="20"/>
                <w:szCs w:val="20"/>
                <w:lang w:val="kk-KZ"/>
              </w:rPr>
              <w:t>.</w:t>
            </w:r>
          </w:p>
          <w:p w:rsidR="008E7F21" w:rsidRPr="0022364F" w:rsidRDefault="008E7F21" w:rsidP="003373F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2364F">
              <w:rPr>
                <w:sz w:val="20"/>
                <w:szCs w:val="20"/>
                <w:lang w:val="kk-KZ"/>
              </w:rPr>
              <w:t>-- Нысанның жауапты деңгейін және күрделілік дәрежесінің категориясын көрсету</w:t>
            </w:r>
          </w:p>
          <w:p w:rsidR="008E7F21" w:rsidRPr="0022364F" w:rsidRDefault="008E7F21" w:rsidP="003373FA">
            <w:pPr>
              <w:jc w:val="both"/>
              <w:rPr>
                <w:sz w:val="20"/>
                <w:szCs w:val="20"/>
                <w:lang w:val="kk-KZ"/>
              </w:rPr>
            </w:pPr>
            <w:r w:rsidRPr="0022364F">
              <w:rPr>
                <w:sz w:val="20"/>
                <w:szCs w:val="20"/>
                <w:lang w:val="kk-KZ"/>
              </w:rPr>
              <w:t>Жұмыстарды орындауға қажетті техника, бағдарламалық жасақтама құжаттарымен ұсыну.</w:t>
            </w:r>
          </w:p>
          <w:p w:rsidR="008E7F21" w:rsidRPr="00221B2D" w:rsidRDefault="008E7F21" w:rsidP="008175CC">
            <w:pPr>
              <w:jc w:val="both"/>
              <w:rPr>
                <w:lang w:val="kk-KZ"/>
              </w:rPr>
            </w:pPr>
            <w:r w:rsidRPr="0022364F">
              <w:rPr>
                <w:sz w:val="20"/>
                <w:szCs w:val="20"/>
                <w:lang w:val="kk-KZ"/>
              </w:rPr>
              <w:t>--</w:t>
            </w:r>
            <w:r w:rsidRPr="00221B2D">
              <w:rPr>
                <w:sz w:val="22"/>
                <w:szCs w:val="22"/>
                <w:lang w:val="kk-KZ"/>
              </w:rPr>
              <w:t xml:space="preserve"> ЖСҚ сараптамадан өткізу төлемін тапсырыс беруші жүзеге асырады.</w:t>
            </w:r>
          </w:p>
        </w:tc>
      </w:tr>
      <w:tr w:rsidR="009B242C" w:rsidRPr="00A23E6B" w:rsidTr="00BB42B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221B2D" w:rsidRDefault="00EB6A9D" w:rsidP="00142894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142894" w:rsidRDefault="009B242C" w:rsidP="009B242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 xml:space="preserve">ТЖ, АҚ бойынша инженерлік-техникалық әзірлеу талаптары мен </w:t>
            </w:r>
            <w:r w:rsidRPr="00142894">
              <w:rPr>
                <w:sz w:val="22"/>
                <w:szCs w:val="22"/>
                <w:lang w:val="kk-KZ"/>
              </w:rPr>
              <w:lastRenderedPageBreak/>
              <w:t>шарттары бойынша іс-шаралар.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221B2D" w:rsidRDefault="00414086" w:rsidP="009B242C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 xml:space="preserve">Табиғатты ТЖ, АҚ бойынша уәкілетті органдардың нормативтік құжаттарына, және басқа нормативтік құжаттарға сәйкес әзірлеу </w:t>
            </w:r>
          </w:p>
        </w:tc>
      </w:tr>
      <w:tr w:rsidR="00DD71BC" w:rsidRPr="00515C3E" w:rsidTr="003373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Default="00DD71BC" w:rsidP="00DD71BC">
            <w:pPr>
              <w:tabs>
                <w:tab w:val="left" w:pos="142"/>
                <w:tab w:val="left" w:pos="180"/>
              </w:tabs>
              <w:rPr>
                <w:lang w:val="kk-KZ"/>
              </w:rPr>
            </w:pPr>
          </w:p>
          <w:p w:rsidR="00DD71BC" w:rsidRDefault="00EB6A9D" w:rsidP="0087428B">
            <w:pPr>
              <w:tabs>
                <w:tab w:val="left" w:pos="142"/>
                <w:tab w:val="left" w:pos="180"/>
              </w:tabs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142894" w:rsidRDefault="009B242C" w:rsidP="00DD71BC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Нысанның экологиялық және санитарлық-эпидемиологиялық шарттарын орындау, жобалау және құрылыс сатысында ғылыми-зерттеу және тәжірибелік-конструктрлық жұмыстарын орындау, дәлелді материалдардың қажеттілігін олардың құрамы мен пішінін орындау шарттары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Default="009B242C" w:rsidP="00DD71BC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Қолданыстағы нормалар бойынша</w:t>
            </w:r>
          </w:p>
        </w:tc>
      </w:tr>
      <w:tr w:rsidR="009B242C" w:rsidRPr="00582F92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142894" w:rsidRDefault="009B242C" w:rsidP="00EB6A9D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1</w:t>
            </w:r>
            <w:r w:rsidR="00EB6A9D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142894" w:rsidRDefault="00414086" w:rsidP="009B242C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>
              <w:rPr>
                <w:rStyle w:val="shorttext"/>
                <w:sz w:val="22"/>
                <w:szCs w:val="22"/>
                <w:lang w:val="kk-KZ"/>
              </w:rPr>
              <w:t>Аланды абаттандыру және кіші сәулет ғимараттарға 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C" w:rsidRPr="00142894" w:rsidRDefault="009B242C" w:rsidP="00414086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kk-KZ"/>
              </w:rPr>
            </w:pPr>
            <w:r w:rsidRPr="00142894">
              <w:rPr>
                <w:kern w:val="3"/>
                <w:sz w:val="22"/>
                <w:szCs w:val="22"/>
                <w:lang w:val="kk-KZ"/>
              </w:rPr>
              <w:t>ҚНжЕ талаптарына сәйкес</w:t>
            </w:r>
          </w:p>
        </w:tc>
      </w:tr>
      <w:tr w:rsidR="000174CC" w:rsidRPr="00582F92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142894" w:rsidP="00142894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EB6A9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414086" w:rsidP="000174CC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kk-KZ"/>
              </w:rPr>
            </w:pPr>
            <w:r>
              <w:rPr>
                <w:kern w:val="3"/>
                <w:sz w:val="22"/>
                <w:szCs w:val="22"/>
                <w:lang w:val="kk-KZ"/>
              </w:rPr>
              <w:t>Үйымның тәртібіне қойылатын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414086" w:rsidP="000174C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Тәуліктік жұмыс тәртібі</w:t>
            </w:r>
          </w:p>
        </w:tc>
      </w:tr>
      <w:tr w:rsidR="000174CC" w:rsidRPr="00142894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142894" w:rsidP="00142894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1</w:t>
            </w:r>
            <w:r w:rsidR="00EB6A9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0174CC" w:rsidP="000174CC">
            <w:pPr>
              <w:jc w:val="both"/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Өртке қарсы қауіпсіздік бойынша инженерлі – техникалық іс – шараларын әзірлеуге қойылатын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CC" w:rsidRPr="00142894" w:rsidRDefault="000174CC" w:rsidP="000174CC">
            <w:pPr>
              <w:jc w:val="both"/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ҚНжЕ талаптарына сәйкес</w:t>
            </w:r>
          </w:p>
        </w:tc>
      </w:tr>
      <w:tr w:rsidR="00414086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6" w:rsidRPr="00142894" w:rsidRDefault="00414086" w:rsidP="00142894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EB6A9D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6" w:rsidRPr="00142894" w:rsidRDefault="00414086" w:rsidP="000174C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Табиғатты қорғау бойынша іс шаралар әзірлеуге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86" w:rsidRPr="00142894" w:rsidRDefault="008B7F3B" w:rsidP="008B7F3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Республкалық құрылысы мекемелермен бекітілген мемлекеттік және мемлекетаралық стандарттарға. ҚНжЕ табиғатты қорғау бойынша уәкілетті органдардың нормативті құжаттарына, және басқа табиғат қорғауды реттейтін нормативтік құжаттарға сәйкес әзірлеу </w:t>
            </w:r>
          </w:p>
        </w:tc>
      </w:tr>
      <w:tr w:rsidR="008B7F3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B" w:rsidRDefault="008B7F3B" w:rsidP="00142894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EB6A9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B" w:rsidRDefault="008B7F3B" w:rsidP="000174C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Еңбектін қауіпсіздігіне қойылатын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B" w:rsidRDefault="008B7F3B" w:rsidP="008B7F3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ҚР қабылданған ҚНжЕ, мемлекеттік стандарттарға сәйкес</w:t>
            </w:r>
          </w:p>
        </w:tc>
      </w:tr>
      <w:tr w:rsidR="00A23E6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Әлеуетті өнім берушінің ұсынысына қойылатың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Default="00A23E6B" w:rsidP="00A23E6B">
            <w:pPr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ҚР 2001 жылғы 16 шілдедегі №242 «ҚР сәулет, қала құрылысы және құрылыс қызметі туралы» Заңына, ҚР ұлттық Министрінің 2015 жылғы 25 қарашадағы №734 «Жобалау және құрылыс салу процесіне қатысушы инженер-техник жұмыскерлерді аттестаттау жөніндегі қағидаларды және рұқсат беру талаптарын бекіту туралы» бұйрығына сәйкес әлеуетті өнім берушінің құрамында жобалау процесіне қатысуға аттестатталған инженер-техник жұмыскерлер болуы қажет.</w:t>
            </w:r>
            <w:r>
              <w:rPr>
                <w:sz w:val="22"/>
                <w:szCs w:val="22"/>
                <w:lang w:val="kk-KZ"/>
              </w:rPr>
              <w:t xml:space="preserve"> Сонымен қатар:</w:t>
            </w:r>
          </w:p>
          <w:p w:rsidR="00A23E6B" w:rsidRDefault="00A23E6B" w:rsidP="00A23E6B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Жобаның бас инженері;</w:t>
            </w:r>
          </w:p>
          <w:p w:rsidR="00A23E6B" w:rsidRDefault="00A23E6B" w:rsidP="00A23E6B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Жобаның бас сәулетшісі;</w:t>
            </w:r>
          </w:p>
          <w:p w:rsidR="00A23E6B" w:rsidRDefault="00A23E6B" w:rsidP="00A23E6B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Көтеруші және құрылмалар бойынша бас конструктор;</w:t>
            </w:r>
          </w:p>
          <w:p w:rsidR="00A23E6B" w:rsidRDefault="00A23E6B" w:rsidP="00A23E6B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Инженерлік желілер бойынша инженер;</w:t>
            </w:r>
          </w:p>
          <w:p w:rsidR="00A23E6B" w:rsidRDefault="00A23E6B" w:rsidP="00A23E6B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Технологиялық жабдық бойынша инженер.</w:t>
            </w:r>
          </w:p>
          <w:p w:rsidR="00A23E6B" w:rsidRDefault="00A23E6B" w:rsidP="00A23E6B">
            <w:pPr>
              <w:pStyle w:val="a7"/>
              <w:ind w:left="34" w:firstLine="686"/>
              <w:jc w:val="both"/>
              <w:rPr>
                <w:lang w:val="kk-KZ"/>
              </w:rPr>
            </w:pPr>
            <w:r w:rsidRPr="00D52EEF">
              <w:rPr>
                <w:sz w:val="22"/>
                <w:szCs w:val="22"/>
                <w:lang w:val="kk-KZ"/>
              </w:rPr>
              <w:t xml:space="preserve"> Әлеуетті өнім беруші мамандардың болуын құжатпен растайды. Әлеуетті өнім берушінің  меншік құқығында немесе жалға алу құқығында жұмыстарды орындауға </w:t>
            </w:r>
            <w:r>
              <w:rPr>
                <w:sz w:val="22"/>
                <w:szCs w:val="22"/>
                <w:lang w:val="kk-KZ"/>
              </w:rPr>
              <w:t xml:space="preserve">келесі </w:t>
            </w:r>
            <w:r w:rsidRPr="00D52EEF">
              <w:rPr>
                <w:sz w:val="22"/>
                <w:szCs w:val="22"/>
                <w:lang w:val="kk-KZ"/>
              </w:rPr>
              <w:t>қажетті материалдық ресурстар болуы қажет</w:t>
            </w:r>
            <w:r>
              <w:rPr>
                <w:sz w:val="22"/>
                <w:szCs w:val="22"/>
                <w:lang w:val="kk-KZ"/>
              </w:rPr>
              <w:t>:</w:t>
            </w:r>
          </w:p>
          <w:p w:rsidR="00A23E6B" w:rsidRPr="009B302D" w:rsidRDefault="00A23E6B" w:rsidP="00A23E6B">
            <w:pPr>
              <w:jc w:val="both"/>
            </w:pPr>
            <w:r w:rsidRPr="009B302D">
              <w:rPr>
                <w:sz w:val="22"/>
                <w:szCs w:val="22"/>
              </w:rPr>
              <w:t>1) Электрон</w:t>
            </w:r>
            <w:r>
              <w:rPr>
                <w:sz w:val="22"/>
                <w:szCs w:val="22"/>
                <w:lang w:val="kk-KZ"/>
              </w:rPr>
              <w:t>дық</w:t>
            </w:r>
            <w:r w:rsidRPr="009B302D">
              <w:rPr>
                <w:sz w:val="22"/>
                <w:szCs w:val="22"/>
              </w:rPr>
              <w:t xml:space="preserve"> тахеометр, уровень, рулетка</w:t>
            </w:r>
            <w:r>
              <w:rPr>
                <w:sz w:val="22"/>
                <w:szCs w:val="22"/>
                <w:lang w:val="kk-KZ"/>
              </w:rPr>
              <w:t>.</w:t>
            </w:r>
            <w:r w:rsidRPr="009B302D">
              <w:rPr>
                <w:sz w:val="22"/>
                <w:szCs w:val="22"/>
              </w:rPr>
              <w:t xml:space="preserve"> 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2</w:t>
            </w:r>
            <w:r w:rsidRPr="009B302D">
              <w:rPr>
                <w:sz w:val="22"/>
                <w:szCs w:val="22"/>
              </w:rPr>
              <w:t>)Компьютер,  (MapInfo, AutoCAD)</w:t>
            </w:r>
            <w:r>
              <w:rPr>
                <w:sz w:val="22"/>
                <w:szCs w:val="22"/>
                <w:lang w:val="kk-KZ"/>
              </w:rPr>
              <w:t xml:space="preserve"> программды жабдықтауымен</w:t>
            </w:r>
            <w:r w:rsidRPr="009B302D">
              <w:rPr>
                <w:sz w:val="22"/>
                <w:szCs w:val="22"/>
              </w:rPr>
              <w:t>;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3</w:t>
            </w:r>
            <w:r w:rsidRPr="009B302D">
              <w:rPr>
                <w:sz w:val="22"/>
                <w:szCs w:val="22"/>
              </w:rPr>
              <w:t>) Программное обеспечение по расчету смет с обновлением на 2018 г.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4</w:t>
            </w:r>
            <w:r w:rsidRPr="009B302D">
              <w:rPr>
                <w:sz w:val="22"/>
                <w:szCs w:val="22"/>
              </w:rPr>
              <w:t>) Гидравлический калькулятор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5</w:t>
            </w:r>
            <w:r w:rsidRPr="009B302D">
              <w:rPr>
                <w:sz w:val="22"/>
                <w:szCs w:val="22"/>
              </w:rPr>
              <w:t>) Фотоаппарат</w:t>
            </w:r>
          </w:p>
          <w:p w:rsidR="00A23E6B" w:rsidRPr="009B302D" w:rsidRDefault="00A23E6B" w:rsidP="00A23E6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  <w:r w:rsidRPr="009B302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 xml:space="preserve">Кең </w:t>
            </w:r>
            <w:r w:rsidRPr="009B302D">
              <w:rPr>
                <w:sz w:val="22"/>
                <w:szCs w:val="22"/>
              </w:rPr>
              <w:t>формат</w:t>
            </w:r>
            <w:r>
              <w:rPr>
                <w:sz w:val="22"/>
                <w:szCs w:val="22"/>
                <w:lang w:val="kk-KZ"/>
              </w:rPr>
              <w:t>ты</w:t>
            </w:r>
            <w:r w:rsidRPr="009B302D">
              <w:rPr>
                <w:sz w:val="22"/>
                <w:szCs w:val="22"/>
              </w:rPr>
              <w:t xml:space="preserve"> принтер;</w:t>
            </w:r>
          </w:p>
          <w:p w:rsidR="00A23E6B" w:rsidRPr="00221B2D" w:rsidRDefault="00A23E6B" w:rsidP="00A23E6B">
            <w:pPr>
              <w:jc w:val="both"/>
              <w:rPr>
                <w:lang w:val="kk-KZ"/>
              </w:rPr>
            </w:pPr>
            <w:r w:rsidRPr="00FC1EF9">
              <w:rPr>
                <w:sz w:val="22"/>
                <w:szCs w:val="22"/>
                <w:lang w:val="kk-KZ"/>
              </w:rPr>
              <w:t>Әлеуетті өнім берушіде меншікті немесе жалданған салынып жатырған құрылыстың материалдарын және топырқаты зерттейтін аккредителген зертханасы болуы тиіс</w:t>
            </w:r>
            <w:r>
              <w:rPr>
                <w:lang w:val="kk-KZ"/>
              </w:rPr>
              <w:t>.</w:t>
            </w:r>
          </w:p>
        </w:tc>
      </w:tr>
      <w:tr w:rsidR="00A23E6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contextualSpacing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Басқа да талаптар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Жобада құрылыс материалдары мен жабдықтарды «Отандық тауар өндірушілерге қолдау көрсету қағидаты бойынша және, сондай-ақ отандық берушілерге жұмыстар мен қызметтерді шамада бұл Қазақстан Ресупбликасы бектікен халықаралық шарттарға қайшы келмесе» қарастыру.</w:t>
            </w:r>
          </w:p>
        </w:tc>
      </w:tr>
      <w:tr w:rsidR="00A23E6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142894" w:rsidRDefault="00A23E6B" w:rsidP="00A23E6B">
            <w:pPr>
              <w:contextualSpacing/>
              <w:jc w:val="both"/>
              <w:rPr>
                <w:lang w:val="kk-KZ"/>
              </w:rPr>
            </w:pPr>
            <w:r w:rsidRPr="00142894">
              <w:rPr>
                <w:sz w:val="22"/>
                <w:szCs w:val="22"/>
                <w:lang w:val="kk-KZ"/>
              </w:rPr>
              <w:t>Жобалаудың мерзімі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 xml:space="preserve">Келісім-шартқа қол қойылып қазыналық органдарында тіркелген </w:t>
            </w:r>
            <w:r w:rsidRPr="00221B2D">
              <w:rPr>
                <w:sz w:val="22"/>
                <w:szCs w:val="22"/>
                <w:lang w:val="kk-KZ"/>
              </w:rPr>
              <w:lastRenderedPageBreak/>
              <w:t xml:space="preserve">соң </w:t>
            </w:r>
            <w:r>
              <w:rPr>
                <w:sz w:val="22"/>
                <w:szCs w:val="22"/>
                <w:lang w:val="kk-KZ"/>
              </w:rPr>
              <w:t>18</w:t>
            </w:r>
            <w:r w:rsidRPr="00221B2D">
              <w:rPr>
                <w:sz w:val="22"/>
                <w:szCs w:val="22"/>
                <w:lang w:val="kk-KZ"/>
              </w:rPr>
              <w:t>0 күн ішінде.</w:t>
            </w:r>
          </w:p>
        </w:tc>
      </w:tr>
      <w:tr w:rsidR="00A23E6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jc w:val="both"/>
            </w:pPr>
            <w:r w:rsidRPr="00221B2D">
              <w:rPr>
                <w:sz w:val="22"/>
                <w:szCs w:val="22"/>
                <w:lang w:val="kk-KZ"/>
              </w:rPr>
              <w:t>Төлем шарттары.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Келісім-шаррт сомасының 90% орындалған жұмыс актілеріне сәйкес. Келісім шарт сомасының 10% шарт орындалған соң және сараптаманың оң сараптамасы алынып тапсырыс берушімен жұмыстар қабылданған соң төленеді.</w:t>
            </w:r>
          </w:p>
        </w:tc>
      </w:tr>
      <w:tr w:rsidR="00A23E6B" w:rsidRPr="00A23E6B" w:rsidTr="003373F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221B2D" w:rsidRDefault="00A23E6B" w:rsidP="00A23E6B">
            <w:pPr>
              <w:jc w:val="both"/>
            </w:pPr>
            <w:r w:rsidRPr="00221B2D">
              <w:rPr>
                <w:sz w:val="22"/>
                <w:szCs w:val="22"/>
                <w:lang w:val="kk-KZ"/>
              </w:rPr>
              <w:t>Жоба даналарының саны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Default="00A23E6B" w:rsidP="00A23E6B">
            <w:pPr>
              <w:jc w:val="both"/>
              <w:rPr>
                <w:lang w:val="kk-KZ"/>
              </w:rPr>
            </w:pPr>
            <w:r w:rsidRPr="00221B2D">
              <w:rPr>
                <w:sz w:val="22"/>
                <w:szCs w:val="22"/>
                <w:lang w:val="kk-KZ"/>
              </w:rPr>
              <w:t>5 (бес) дана.</w:t>
            </w:r>
            <w:r>
              <w:rPr>
                <w:sz w:val="22"/>
                <w:szCs w:val="22"/>
                <w:lang w:val="kk-KZ"/>
              </w:rPr>
              <w:t xml:space="preserve"> ЖСҚ-ны </w:t>
            </w:r>
            <w:r w:rsidRPr="00221B2D">
              <w:rPr>
                <w:sz w:val="22"/>
                <w:szCs w:val="22"/>
                <w:lang w:val="kk-KZ"/>
              </w:rPr>
              <w:t>электронды нұсқасын ұсыну қажет.</w:t>
            </w:r>
            <w:r>
              <w:rPr>
                <w:sz w:val="22"/>
                <w:szCs w:val="22"/>
                <w:lang w:val="kk-KZ"/>
              </w:rPr>
              <w:t>Түсіндірме жазбаны орыс тілінде және мемлекеттік тілде тапсыруы қажет.</w:t>
            </w:r>
          </w:p>
          <w:p w:rsidR="00A23E6B" w:rsidRPr="00375F6E" w:rsidRDefault="00A23E6B" w:rsidP="00A23E6B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Жобаны тапсырған кезде жұмыстын жауапкершілігі денгей туралы және құрылыс-монтаждық жұмыстарды жасау барысында Тапсырыс берушімен келісілген құрылыс-монтаждық жұмыстарды атқару барысында құрал-жабдықтар және қажетті мамандар саны  туралы қажеттілік-хат болуы тиісті.</w:t>
            </w:r>
          </w:p>
        </w:tc>
      </w:tr>
    </w:tbl>
    <w:p w:rsidR="00EB6A9D" w:rsidRDefault="00EB6A9D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A23E6B" w:rsidRDefault="00A23E6B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lang w:val="kk-KZ"/>
        </w:rPr>
      </w:pPr>
    </w:p>
    <w:p w:rsidR="008708E3" w:rsidRPr="00713CFC" w:rsidRDefault="008708E3" w:rsidP="008708E3">
      <w:pPr>
        <w:widowControl w:val="0"/>
        <w:autoSpaceDE w:val="0"/>
        <w:autoSpaceDN w:val="0"/>
        <w:adjustRightInd w:val="0"/>
        <w:spacing w:before="240" w:after="240"/>
        <w:ind w:left="6900"/>
        <w:jc w:val="center"/>
        <w:rPr>
          <w:color w:val="000000"/>
          <w:sz w:val="20"/>
          <w:szCs w:val="20"/>
        </w:rPr>
      </w:pPr>
      <w:r w:rsidRPr="00713CFC">
        <w:rPr>
          <w:color w:val="000000"/>
          <w:sz w:val="20"/>
          <w:szCs w:val="20"/>
        </w:rPr>
        <w:lastRenderedPageBreak/>
        <w:t>Приложение 2</w:t>
      </w:r>
      <w:r w:rsidRPr="00713CFC">
        <w:rPr>
          <w:color w:val="000000"/>
          <w:sz w:val="20"/>
          <w:szCs w:val="20"/>
        </w:rPr>
        <w:br/>
        <w:t>к конкурсной документации</w:t>
      </w:r>
    </w:p>
    <w:p w:rsidR="006942D3" w:rsidRPr="00713CFC" w:rsidRDefault="008708E3" w:rsidP="00713CFC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0"/>
          <w:szCs w:val="20"/>
          <w:lang w:val="kk-KZ"/>
        </w:rPr>
      </w:pPr>
      <w:bookmarkStart w:id="0" w:name="601"/>
      <w:bookmarkEnd w:id="0"/>
      <w:r w:rsidRPr="00713CFC">
        <w:rPr>
          <w:b/>
          <w:bCs/>
          <w:sz w:val="20"/>
          <w:szCs w:val="20"/>
        </w:rPr>
        <w:t>Техническая спецификация закупаемых товаров, работ и услуг к</w:t>
      </w:r>
      <w:r w:rsidRPr="00713CFC">
        <w:rPr>
          <w:b/>
          <w:bCs/>
          <w:sz w:val="20"/>
          <w:szCs w:val="20"/>
        </w:rPr>
        <w:br/>
        <w:t>конкурсной документации</w:t>
      </w:r>
    </w:p>
    <w:p w:rsidR="008708E3" w:rsidRPr="00713CFC" w:rsidRDefault="008708E3" w:rsidP="008708E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lang w:val="kk-KZ"/>
        </w:rPr>
      </w:pPr>
      <w:r w:rsidRPr="00713CFC">
        <w:rPr>
          <w:color w:val="000000"/>
          <w:sz w:val="20"/>
          <w:szCs w:val="20"/>
        </w:rPr>
        <w:t xml:space="preserve">№ конкурса </w:t>
      </w:r>
      <w:r w:rsidR="00A23E6B">
        <w:rPr>
          <w:b/>
          <w:color w:val="000000"/>
          <w:u w:val="single"/>
        </w:rPr>
        <w:t>2154057</w:t>
      </w:r>
      <w:r w:rsidR="008B7F3B" w:rsidRPr="007E0948">
        <w:rPr>
          <w:b/>
          <w:color w:val="000000"/>
          <w:u w:val="single"/>
          <w:lang w:val="kk-KZ"/>
        </w:rPr>
        <w:t>-1</w:t>
      </w:r>
    </w:p>
    <w:p w:rsidR="008708E3" w:rsidRPr="00713CFC" w:rsidRDefault="008B7F3B" w:rsidP="008708E3">
      <w:pPr>
        <w:widowControl w:val="0"/>
        <w:autoSpaceDE w:val="0"/>
        <w:autoSpaceDN w:val="0"/>
        <w:adjustRightInd w:val="0"/>
        <w:spacing w:before="120"/>
        <w:jc w:val="both"/>
        <w:rPr>
          <w:b/>
          <w:color w:val="000000"/>
          <w:sz w:val="20"/>
          <w:szCs w:val="20"/>
          <w:lang w:val="kk-KZ"/>
        </w:rPr>
      </w:pPr>
      <w:r w:rsidRPr="00713CFC">
        <w:rPr>
          <w:color w:val="000000"/>
          <w:sz w:val="20"/>
          <w:szCs w:val="20"/>
          <w:lang w:val="kk-KZ"/>
        </w:rPr>
        <w:t xml:space="preserve">№ лота </w:t>
      </w:r>
      <w:r w:rsidRPr="00713CFC">
        <w:rPr>
          <w:b/>
          <w:color w:val="000000"/>
          <w:sz w:val="20"/>
          <w:szCs w:val="20"/>
          <w:lang w:val="kk-KZ"/>
        </w:rPr>
        <w:t>1</w:t>
      </w:r>
      <w:r w:rsidR="00A23E6B">
        <w:rPr>
          <w:b/>
          <w:color w:val="000000"/>
          <w:sz w:val="20"/>
          <w:szCs w:val="20"/>
          <w:lang w:val="kk-KZ"/>
        </w:rPr>
        <w:t>5788017</w:t>
      </w:r>
      <w:r w:rsidRPr="00713CFC">
        <w:rPr>
          <w:b/>
          <w:color w:val="000000"/>
          <w:sz w:val="20"/>
          <w:szCs w:val="20"/>
          <w:lang w:val="kk-KZ"/>
        </w:rPr>
        <w:t>-ОК1</w:t>
      </w:r>
    </w:p>
    <w:p w:rsidR="006942D3" w:rsidRPr="00713CFC" w:rsidRDefault="008708E3" w:rsidP="00713CFC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713CFC">
        <w:rPr>
          <w:color w:val="000000"/>
          <w:sz w:val="20"/>
          <w:szCs w:val="20"/>
        </w:rPr>
        <w:t xml:space="preserve">Наименование </w:t>
      </w:r>
      <w:r w:rsidR="008B7F3B" w:rsidRPr="00713CFC">
        <w:rPr>
          <w:color w:val="000000"/>
          <w:sz w:val="20"/>
          <w:szCs w:val="20"/>
          <w:lang w:val="kk-KZ"/>
        </w:rPr>
        <w:t>конкурса</w:t>
      </w:r>
      <w:r w:rsidRPr="00713CFC">
        <w:rPr>
          <w:color w:val="000000"/>
          <w:sz w:val="20"/>
          <w:szCs w:val="20"/>
        </w:rPr>
        <w:t xml:space="preserve">: </w:t>
      </w:r>
      <w:r w:rsidRPr="00713CFC">
        <w:rPr>
          <w:b/>
          <w:color w:val="000000"/>
          <w:sz w:val="20"/>
          <w:szCs w:val="20"/>
        </w:rPr>
        <w:t xml:space="preserve">Разработка ПСД </w:t>
      </w:r>
      <w:r w:rsidR="008B7F3B" w:rsidRPr="00713CFC">
        <w:rPr>
          <w:b/>
          <w:color w:val="000000"/>
          <w:sz w:val="20"/>
          <w:szCs w:val="20"/>
          <w:lang w:val="kk-KZ"/>
        </w:rPr>
        <w:t>по объектам города Актобе</w:t>
      </w:r>
      <w:r w:rsidRPr="00713CFC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70"/>
        <w:gridCol w:w="5351"/>
      </w:tblGrid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rPr>
                <w:b/>
                <w:sz w:val="20"/>
                <w:szCs w:val="20"/>
              </w:rPr>
            </w:pPr>
            <w:r w:rsidRPr="0057292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7292F">
              <w:rPr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7292F">
              <w:rPr>
                <w:b/>
                <w:sz w:val="20"/>
                <w:szCs w:val="20"/>
              </w:rPr>
              <w:t>Основные данные и требования</w:t>
            </w:r>
          </w:p>
        </w:tc>
      </w:tr>
      <w:tr w:rsidR="006942D3" w:rsidRPr="0057292F" w:rsidTr="00713CFC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0"/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Наименование объекта.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88161C" w:rsidRDefault="0088161C" w:rsidP="008B7F3B">
            <w:pPr>
              <w:jc w:val="both"/>
              <w:rPr>
                <w:b/>
                <w:color w:val="333333"/>
                <w:sz w:val="20"/>
                <w:szCs w:val="20"/>
              </w:rPr>
            </w:pPr>
            <w:r w:rsidRPr="0088161C">
              <w:rPr>
                <w:b/>
                <w:color w:val="333333"/>
                <w:sz w:val="20"/>
                <w:szCs w:val="20"/>
                <w:shd w:val="clear" w:color="auto" w:fill="F5F5F5"/>
              </w:rPr>
              <w:t>Разработка проектно-сметной документации на "Строительство сетей канализаций многоэтажной застройки жилого массива "AKTOBECITY" (Батыс-3) города Актобе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Основание на проектирование.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Решение Акима г. Актобе.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Вид строительства.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Новое строительство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Рабочий проект.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Заказчик проекта.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ГУ «Отдел строительства г. Актобе»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9F1DDA" w:rsidRDefault="009F1DDA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по вариантной и конкурсной разработке.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Не требуется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9F1DDA" w:rsidRDefault="00D74F9D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Особые условия проектирования.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Рабочий проект разработать в объеме требованиям СНиП, в составе следующих разделов:</w:t>
            </w:r>
          </w:p>
          <w:p w:rsidR="006942D3" w:rsidRPr="00D74F9D" w:rsidRDefault="006942D3" w:rsidP="007B49C0">
            <w:pPr>
              <w:jc w:val="both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 xml:space="preserve">-- </w:t>
            </w:r>
            <w:r w:rsidR="00D74F9D">
              <w:rPr>
                <w:sz w:val="20"/>
                <w:szCs w:val="20"/>
              </w:rPr>
              <w:t>Архитектурно-строительная часть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Генеральный план.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-- Инженерное оборудование и сети по всем разделам. 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Общая пояснительная записка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Сметная документация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Проект организации строительства (ПОС)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Паспорт проекта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Энергетический паспорт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Раздел «Охрана окружающей среды»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Технический отчет по топографо-геодезическим изысканиям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-- Технический отчет по инженерно-геологическим изысканиям 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Генеральный проектировщик обеспечивает согласование проекта со всеми контролирующими организациями, в том числе: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  <w:lang w:eastAsia="en-US"/>
              </w:rPr>
            </w:pPr>
            <w:r w:rsidRPr="0057292F">
              <w:rPr>
                <w:sz w:val="20"/>
                <w:szCs w:val="20"/>
                <w:lang w:eastAsia="en-US"/>
              </w:rPr>
              <w:t>-- ГУ «Отдел земельных отношений»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  <w:lang w:eastAsia="en-US"/>
              </w:rPr>
            </w:pPr>
            <w:r w:rsidRPr="0057292F">
              <w:rPr>
                <w:sz w:val="20"/>
                <w:szCs w:val="20"/>
                <w:lang w:eastAsia="en-US"/>
              </w:rPr>
              <w:t>-- ГУ «Отдел архитектуры и градостроительства        г. Актобе»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Органы экологии и охраны окружающей среды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Департамент ЧС по Актюбинской области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ТОО «Энергосистема»(в пределах спец. раздела проекта)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АО «Акбулак» (в пределах спец. раздела проекта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АО «Трансэнерго» (в пределах спец. раздела проекта)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АО АПФ «КазТрансГаз Аймак» (в пределах спец. раздела проекта)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-- При пересечений </w:t>
            </w:r>
            <w:r w:rsidR="00672115">
              <w:rPr>
                <w:sz w:val="20"/>
                <w:szCs w:val="20"/>
              </w:rPr>
              <w:t>сетей канализации</w:t>
            </w:r>
            <w:r w:rsidRPr="0057292F">
              <w:rPr>
                <w:sz w:val="20"/>
                <w:szCs w:val="20"/>
              </w:rPr>
              <w:t xml:space="preserve"> с автомобильными дорогами и сооружениями – согласовать с балансодержателями вышеуказанных объектов. </w:t>
            </w:r>
          </w:p>
          <w:p w:rsidR="006942D3" w:rsidRPr="0057292F" w:rsidRDefault="006942D3" w:rsidP="007B49C0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-- Оригиналы заключений от контролирующих организации – предоставить заказчику  </w:t>
            </w:r>
          </w:p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-- Оплату за экспертизу ПСД осуществляет Заказчик проекта.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9F1DDA" w:rsidRDefault="0087428B" w:rsidP="007B49C0">
            <w:pPr>
              <w:tabs>
                <w:tab w:val="left" w:pos="142"/>
                <w:tab w:val="left" w:pos="18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D74F9D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к архитектурно-планировочн</w:t>
            </w:r>
            <w:r w:rsidR="00D74F9D">
              <w:rPr>
                <w:sz w:val="20"/>
                <w:szCs w:val="20"/>
                <w:lang w:val="kk-KZ"/>
              </w:rPr>
              <w:t>ым</w:t>
            </w:r>
            <w:r w:rsidRPr="0057292F">
              <w:rPr>
                <w:sz w:val="20"/>
                <w:szCs w:val="20"/>
              </w:rPr>
              <w:t xml:space="preserve"> </w:t>
            </w:r>
            <w:r w:rsidR="00D74F9D">
              <w:rPr>
                <w:sz w:val="20"/>
                <w:szCs w:val="20"/>
                <w:lang w:val="kk-KZ"/>
              </w:rPr>
              <w:t xml:space="preserve">и конструктивным </w:t>
            </w:r>
            <w:r w:rsidRPr="0057292F">
              <w:rPr>
                <w:sz w:val="20"/>
                <w:szCs w:val="20"/>
              </w:rPr>
              <w:t>решени</w:t>
            </w:r>
            <w:r w:rsidR="00D74F9D">
              <w:rPr>
                <w:sz w:val="20"/>
                <w:szCs w:val="20"/>
                <w:lang w:val="kk-KZ"/>
              </w:rPr>
              <w:t>ям</w:t>
            </w:r>
            <w:r w:rsidRPr="005729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D74F9D" w:rsidRDefault="00D74F9D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 соответствии со СНиП, ГОСТов, принятых на территории РК</w:t>
            </w:r>
          </w:p>
        </w:tc>
      </w:tr>
      <w:tr w:rsidR="006942D3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9F1DDA" w:rsidRDefault="0087428B" w:rsidP="007B49C0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3" w:rsidRPr="0057292F" w:rsidRDefault="006942D3" w:rsidP="007B49C0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к технологическому оборудованию, в т.ч. основные параметры, технические и эксплуатационные характеристики, сервисное обслуживание.</w:t>
            </w:r>
            <w:r w:rsidR="009F1DDA" w:rsidRPr="0057292F">
              <w:rPr>
                <w:sz w:val="20"/>
                <w:szCs w:val="20"/>
              </w:rPr>
              <w:t xml:space="preserve"> </w:t>
            </w:r>
            <w:r w:rsidR="009F1DDA" w:rsidRPr="0057292F">
              <w:rPr>
                <w:sz w:val="20"/>
                <w:szCs w:val="20"/>
              </w:rPr>
              <w:lastRenderedPageBreak/>
              <w:t>Требования к инженерному оборудованию, в т.ч. основные параметры, технические и эксплуатационные характеристики, сервисное обслуживание.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DA" w:rsidRPr="00394215" w:rsidRDefault="00394215" w:rsidP="009F1DDA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Рабочий проект разработать согласно технических условий. При проектирований предусмотреть современные и энергосберегающие оборудования, материалы и технологии в соответствии со СНиП, ГОСТОВ, принятых </w:t>
            </w:r>
            <w:r>
              <w:rPr>
                <w:sz w:val="20"/>
                <w:szCs w:val="20"/>
                <w:lang w:val="kk-KZ"/>
              </w:rPr>
              <w:lastRenderedPageBreak/>
              <w:t>на территории РК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lastRenderedPageBreak/>
              <w:t>1</w:t>
            </w:r>
            <w:r w:rsidR="0087428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по обеспечению условий жизнедеятельности населения.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394215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Оптимальное решение по обеспечению безоспаности жителей г.Актобе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по разработке инженерно-технических мероприятий ГО,  по предупреждению ЧС, по защитным мероприятиям.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394215" w:rsidRDefault="00394215" w:rsidP="00EB6A9D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</w:t>
            </w:r>
            <w:r w:rsidR="00EB6A9D"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  <w:lang w:val="kk-KZ"/>
              </w:rPr>
              <w:t>полнить в соответствии с нормами и правилами в области гражданской обороны, защиты населения и территорий от чрезвычайных ситуации, требований МСП, МСН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CC53CB" w:rsidRDefault="00CC53CB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CC53CB" w:rsidRDefault="00CC53CB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Согласно требованиям СНиП</w:t>
            </w:r>
          </w:p>
        </w:tc>
      </w:tr>
      <w:tr w:rsidR="00CD4AA9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9" w:rsidRDefault="00CD4AA9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CD4AA9" w:rsidRPr="00CD4AA9" w:rsidRDefault="00CD4AA9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9" w:rsidRDefault="00CD4AA9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Требования к качеству продукции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A9" w:rsidRDefault="00CD4AA9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 соответствии со СНиП, ГОСТов, принятых на территорий РК</w:t>
            </w:r>
          </w:p>
        </w:tc>
      </w:tr>
      <w:tr w:rsidR="00394215" w:rsidRPr="0057292F" w:rsidTr="00713CFC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Основные требования  к архитектурно-планировочному решению.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Согласно СНиП РК и  СанПиН с изменениями.</w:t>
            </w:r>
          </w:p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Требования по разработке инженерно-технических мероприятии по противо-пожарной безопасности.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Согласно требованиям СНиП.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6</w:t>
            </w:r>
          </w:p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содержанию заявки  потенциального поставщика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6B" w:rsidRPr="008E7F21" w:rsidRDefault="00A23E6B" w:rsidP="00A23E6B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</w:rPr>
            </w:pPr>
            <w:r w:rsidRPr="008E7F21">
              <w:rPr>
                <w:sz w:val="20"/>
                <w:szCs w:val="20"/>
              </w:rPr>
              <w:t>При разработке проектно-сметной документации потенциальный поставщик должен применять  при расчетах и проектировании материалы и оборудования, соответствующих действующим национальным и неправительственным стандартам Республики Казахстан (при их наличии).</w:t>
            </w:r>
          </w:p>
          <w:p w:rsidR="00A23E6B" w:rsidRPr="008E7F21" w:rsidRDefault="00A23E6B" w:rsidP="00A23E6B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</w:rPr>
            </w:pPr>
            <w:r w:rsidRPr="008E7F21">
              <w:rPr>
                <w:sz w:val="20"/>
                <w:szCs w:val="20"/>
              </w:rPr>
              <w:t>Потенциальный поставщик или его субподрядчик должен иметь собственное либо арендованное  программн</w:t>
            </w:r>
            <w:r>
              <w:rPr>
                <w:sz w:val="20"/>
                <w:szCs w:val="20"/>
                <w:lang w:val="kk-KZ"/>
              </w:rPr>
              <w:t>ы</w:t>
            </w:r>
            <w:r w:rsidRPr="008E7F21">
              <w:rPr>
                <w:sz w:val="20"/>
                <w:szCs w:val="20"/>
              </w:rPr>
              <w:t xml:space="preserve">е обеспечения для расчета и проектирования инженерных сетей, расчет сметной стоимости строительства ресурсным методом, для разработки конструкторской документации:  чертежей, моделей объектов, схем и т.д., а также иметь собственную либо привлеченную лабораторию, измерительные приборы и оборудование на выполнение инженерно-геологических, топографических работ, необходимых при  выполнении проекта. </w:t>
            </w:r>
          </w:p>
          <w:p w:rsidR="00A23E6B" w:rsidRDefault="00A23E6B" w:rsidP="00A23E6B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val="kk-KZ"/>
              </w:rPr>
            </w:pPr>
            <w:r w:rsidRPr="008E7F21">
              <w:rPr>
                <w:sz w:val="20"/>
                <w:szCs w:val="20"/>
              </w:rPr>
              <w:t>Потенциальный поставщик должен иметь в наличии  лицензии</w:t>
            </w:r>
            <w:r>
              <w:rPr>
                <w:sz w:val="20"/>
                <w:szCs w:val="20"/>
                <w:lang w:val="kk-KZ"/>
              </w:rPr>
              <w:t xml:space="preserve"> на изыскательскую деятельность, программное обеспечение в раздел охраны окружающей среды</w:t>
            </w:r>
            <w:r w:rsidRPr="008E7F21">
              <w:rPr>
                <w:sz w:val="20"/>
                <w:szCs w:val="20"/>
              </w:rPr>
              <w:t>, аттестованных ИТР по всем разделам,</w:t>
            </w:r>
            <w:r>
              <w:rPr>
                <w:sz w:val="20"/>
                <w:szCs w:val="20"/>
                <w:lang w:val="kk-KZ"/>
              </w:rPr>
              <w:t xml:space="preserve"> в том числе:</w:t>
            </w:r>
          </w:p>
          <w:p w:rsidR="00A23E6B" w:rsidRDefault="00A23E6B" w:rsidP="00A23E6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главный инженер проекта;</w:t>
            </w:r>
          </w:p>
          <w:p w:rsidR="00A23E6B" w:rsidRDefault="00A23E6B" w:rsidP="00A23E6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главный архитектор проекта;</w:t>
            </w:r>
          </w:p>
          <w:p w:rsidR="00A23E6B" w:rsidRDefault="00A23E6B" w:rsidP="00A23E6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главный конструктор по несущим и ограждающим конструкциям;</w:t>
            </w:r>
          </w:p>
          <w:p w:rsidR="00A23E6B" w:rsidRDefault="00A23E6B" w:rsidP="00A23E6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ведущий инженер по инженерным сетям и сооружениям;</w:t>
            </w:r>
          </w:p>
          <w:p w:rsidR="00A23E6B" w:rsidRDefault="00A23E6B" w:rsidP="00A23E6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ведущий инженер проектировщик по технологическому оборудованию.</w:t>
            </w:r>
          </w:p>
          <w:p w:rsidR="00A23E6B" w:rsidRDefault="00A23E6B" w:rsidP="00A23E6B">
            <w:pPr>
              <w:pStyle w:val="a7"/>
              <w:widowControl w:val="0"/>
              <w:autoSpaceDE w:val="0"/>
              <w:autoSpaceDN w:val="0"/>
              <w:adjustRightInd w:val="0"/>
              <w:ind w:left="-2" w:firstLine="426"/>
              <w:jc w:val="both"/>
              <w:rPr>
                <w:sz w:val="20"/>
                <w:szCs w:val="20"/>
                <w:lang w:val="kk-KZ"/>
              </w:rPr>
            </w:pPr>
            <w:r w:rsidRPr="00BF63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BF6306">
              <w:rPr>
                <w:sz w:val="20"/>
                <w:szCs w:val="20"/>
              </w:rPr>
              <w:t xml:space="preserve">бладать </w:t>
            </w:r>
            <w:r>
              <w:rPr>
                <w:sz w:val="20"/>
                <w:szCs w:val="20"/>
                <w:lang w:val="kk-KZ"/>
              </w:rPr>
              <w:t>следующими материальными ресурсами:</w:t>
            </w:r>
          </w:p>
          <w:p w:rsidR="00A23E6B" w:rsidRPr="009B302D" w:rsidRDefault="00A23E6B" w:rsidP="00A23E6B">
            <w:pPr>
              <w:jc w:val="both"/>
            </w:pPr>
            <w:r w:rsidRPr="009B302D">
              <w:rPr>
                <w:sz w:val="22"/>
                <w:szCs w:val="22"/>
              </w:rPr>
              <w:t>1) Электронный тахеометр, уровень, рулетка</w:t>
            </w:r>
            <w:r>
              <w:rPr>
                <w:sz w:val="22"/>
                <w:szCs w:val="22"/>
                <w:lang w:val="kk-KZ"/>
              </w:rPr>
              <w:t>.</w:t>
            </w:r>
            <w:r w:rsidRPr="009B302D">
              <w:rPr>
                <w:sz w:val="22"/>
                <w:szCs w:val="22"/>
              </w:rPr>
              <w:t xml:space="preserve"> 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2</w:t>
            </w:r>
            <w:r w:rsidRPr="009B302D">
              <w:rPr>
                <w:sz w:val="22"/>
                <w:szCs w:val="22"/>
              </w:rPr>
              <w:t>)Компьютер, с программным обеспечением (MapInfo, AutoCAD);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3</w:t>
            </w:r>
            <w:r w:rsidRPr="009B302D">
              <w:rPr>
                <w:sz w:val="22"/>
                <w:szCs w:val="22"/>
              </w:rPr>
              <w:t>) Программное обеспечение по расчету смет с обновлением на 2018 г.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4</w:t>
            </w:r>
            <w:r w:rsidRPr="009B302D">
              <w:rPr>
                <w:sz w:val="22"/>
                <w:szCs w:val="22"/>
              </w:rPr>
              <w:t>) Гидравлический калькулятор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5</w:t>
            </w:r>
            <w:r w:rsidRPr="009B302D">
              <w:rPr>
                <w:sz w:val="22"/>
                <w:szCs w:val="22"/>
              </w:rPr>
              <w:t>) Фотоаппарат</w:t>
            </w:r>
          </w:p>
          <w:p w:rsidR="00A23E6B" w:rsidRPr="009B302D" w:rsidRDefault="00A23E6B" w:rsidP="00A23E6B">
            <w:pPr>
              <w:jc w:val="both"/>
            </w:pPr>
            <w:r>
              <w:rPr>
                <w:sz w:val="22"/>
                <w:szCs w:val="22"/>
                <w:lang w:val="kk-KZ"/>
              </w:rPr>
              <w:t>6</w:t>
            </w:r>
            <w:r w:rsidRPr="009B302D">
              <w:rPr>
                <w:sz w:val="22"/>
                <w:szCs w:val="22"/>
              </w:rPr>
              <w:t>) Широкоформатный принтер;</w:t>
            </w:r>
          </w:p>
          <w:p w:rsidR="00A23E6B" w:rsidRPr="009B302D" w:rsidRDefault="00A23E6B" w:rsidP="00A23E6B">
            <w:pPr>
              <w:pStyle w:val="a7"/>
              <w:widowControl w:val="0"/>
              <w:autoSpaceDE w:val="0"/>
              <w:autoSpaceDN w:val="0"/>
              <w:adjustRightInd w:val="0"/>
              <w:ind w:left="-2" w:firstLine="426"/>
              <w:jc w:val="both"/>
              <w:rPr>
                <w:sz w:val="20"/>
                <w:szCs w:val="20"/>
              </w:rPr>
            </w:pPr>
          </w:p>
          <w:p w:rsidR="00A23E6B" w:rsidRPr="00FC1EF9" w:rsidRDefault="00A23E6B" w:rsidP="00A23E6B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Потенциальный поставщик должен иметь собственную или арендованную  аккредитованную лабораторию для проведения испытании материалов, грунта.</w:t>
            </w:r>
          </w:p>
          <w:p w:rsidR="00394215" w:rsidRPr="008E7F21" w:rsidRDefault="00A23E6B" w:rsidP="00A23E6B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0A4FC5">
              <w:rPr>
                <w:sz w:val="20"/>
                <w:szCs w:val="20"/>
              </w:rPr>
              <w:t>В процессе заключения договора и выполнений проектных работ техническая спецификация может уточняться.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требования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8E7F21" w:rsidRDefault="00394215" w:rsidP="00394215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sz w:val="20"/>
                <w:szCs w:val="20"/>
              </w:rPr>
            </w:pPr>
            <w:r w:rsidRPr="008E7F21">
              <w:rPr>
                <w:sz w:val="20"/>
                <w:szCs w:val="20"/>
              </w:rPr>
              <w:t xml:space="preserve">В проекте предусмотреть материалы и оборудование «По принципу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</w:t>
            </w:r>
            <w:r>
              <w:t xml:space="preserve"> </w:t>
            </w:r>
            <w:r w:rsidRPr="00CD71D8">
              <w:rPr>
                <w:rStyle w:val="s0"/>
                <w:sz w:val="20"/>
                <w:szCs w:val="20"/>
              </w:rPr>
              <w:t>Республикой Казахстан</w:t>
            </w:r>
            <w:r>
              <w:rPr>
                <w:rStyle w:val="s0"/>
              </w:rPr>
              <w:t>.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 w:rsidR="0087428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Срок начала и окончания проектирования.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EB6A9D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После заключения договора и регистрации в органах Казначейства - в течение </w:t>
            </w:r>
            <w:r w:rsidR="00EB6A9D">
              <w:rPr>
                <w:sz w:val="20"/>
                <w:szCs w:val="20"/>
                <w:lang w:val="kk-KZ"/>
              </w:rPr>
              <w:t>180</w:t>
            </w:r>
            <w:r w:rsidRPr="0057292F">
              <w:rPr>
                <w:sz w:val="20"/>
                <w:szCs w:val="20"/>
              </w:rPr>
              <w:t xml:space="preserve"> дней.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87428B" w:rsidRDefault="0087428B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Условия оплаты.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90% от суммы договора, согласно предоставленных Актов выполненных работ.</w:t>
            </w:r>
          </w:p>
          <w:p w:rsidR="00394215" w:rsidRPr="0057292F" w:rsidRDefault="00394215" w:rsidP="005F10D8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 xml:space="preserve">10% от суммы договора – оплачивается после выполнения работ договору, а также, после получения положительного заключения </w:t>
            </w:r>
            <w:r w:rsidR="005F10D8">
              <w:rPr>
                <w:sz w:val="20"/>
                <w:szCs w:val="20"/>
                <w:lang w:val="kk-KZ"/>
              </w:rPr>
              <w:t xml:space="preserve">комплексной вневедомственной </w:t>
            </w:r>
            <w:r w:rsidRPr="0057292F">
              <w:rPr>
                <w:sz w:val="20"/>
                <w:szCs w:val="20"/>
              </w:rPr>
              <w:t>экспертизы и приемки работ Заказчиком.</w:t>
            </w:r>
          </w:p>
        </w:tc>
      </w:tr>
      <w:tr w:rsidR="00394215" w:rsidRPr="0057292F" w:rsidTr="00713CFC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9F1DDA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87428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  <w:r w:rsidRPr="0057292F">
              <w:rPr>
                <w:sz w:val="20"/>
                <w:szCs w:val="20"/>
              </w:rPr>
              <w:t>Количество экземпляров проекта на выдачу заказчика проекта.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Default="00394215" w:rsidP="00394215">
            <w:pPr>
              <w:jc w:val="both"/>
              <w:rPr>
                <w:sz w:val="20"/>
                <w:szCs w:val="20"/>
                <w:lang w:val="kk-KZ"/>
              </w:rPr>
            </w:pPr>
            <w:r w:rsidRPr="0057292F">
              <w:rPr>
                <w:sz w:val="20"/>
                <w:szCs w:val="20"/>
              </w:rPr>
              <w:t>5 (пять) экземпляров. Предоставить сметную документацию и пояснительную записку в электронном варианте.</w:t>
            </w:r>
          </w:p>
          <w:p w:rsidR="00394215" w:rsidRPr="009F1DDA" w:rsidRDefault="00394215" w:rsidP="0039421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 сдаче ПСД поставщик обязан предоставить письмо с указанием уровня ответственности выполняемых работ, а также  согласованный с заказчиком лист потребности о требуемом материально- техническом оснащении и трудовых ресурсах потенциального поставщика для выполнения строительно-монтажных работ</w:t>
            </w: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</w:p>
        </w:tc>
      </w:tr>
      <w:tr w:rsidR="00394215" w:rsidRPr="0057292F" w:rsidTr="00713C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F7723D" w:rsidRDefault="00394215" w:rsidP="00394215">
            <w:pPr>
              <w:tabs>
                <w:tab w:val="left" w:pos="180"/>
                <w:tab w:val="left" w:pos="540"/>
                <w:tab w:val="left" w:pos="720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15" w:rsidRPr="0057292F" w:rsidRDefault="00394215" w:rsidP="00394215">
            <w:pPr>
              <w:jc w:val="both"/>
              <w:rPr>
                <w:sz w:val="20"/>
                <w:szCs w:val="20"/>
              </w:rPr>
            </w:pPr>
          </w:p>
        </w:tc>
      </w:tr>
    </w:tbl>
    <w:p w:rsidR="006942D3" w:rsidRPr="0015674C" w:rsidRDefault="006942D3" w:rsidP="006942D3">
      <w:pPr>
        <w:tabs>
          <w:tab w:val="left" w:pos="180"/>
          <w:tab w:val="left" w:pos="540"/>
          <w:tab w:val="left" w:pos="720"/>
        </w:tabs>
        <w:rPr>
          <w:sz w:val="22"/>
          <w:szCs w:val="22"/>
        </w:rPr>
      </w:pPr>
    </w:p>
    <w:p w:rsidR="006942D3" w:rsidRPr="0015674C" w:rsidRDefault="006942D3" w:rsidP="006942D3">
      <w:pPr>
        <w:tabs>
          <w:tab w:val="left" w:pos="180"/>
          <w:tab w:val="left" w:pos="540"/>
          <w:tab w:val="left" w:pos="720"/>
        </w:tabs>
        <w:rPr>
          <w:sz w:val="22"/>
          <w:szCs w:val="22"/>
        </w:rPr>
      </w:pPr>
    </w:p>
    <w:p w:rsidR="006942D3" w:rsidRPr="0015674C" w:rsidRDefault="006942D3" w:rsidP="006942D3">
      <w:pPr>
        <w:tabs>
          <w:tab w:val="left" w:pos="180"/>
          <w:tab w:val="left" w:pos="540"/>
          <w:tab w:val="left" w:pos="720"/>
        </w:tabs>
        <w:rPr>
          <w:sz w:val="22"/>
          <w:szCs w:val="22"/>
        </w:rPr>
      </w:pPr>
    </w:p>
    <w:p w:rsidR="006942D3" w:rsidRPr="00F7723D" w:rsidRDefault="006942D3" w:rsidP="006942D3">
      <w:pPr>
        <w:tabs>
          <w:tab w:val="left" w:pos="180"/>
          <w:tab w:val="left" w:pos="540"/>
          <w:tab w:val="left" w:pos="720"/>
        </w:tabs>
        <w:rPr>
          <w:sz w:val="22"/>
          <w:szCs w:val="22"/>
          <w:lang w:val="kk-KZ"/>
        </w:rPr>
      </w:pPr>
    </w:p>
    <w:sectPr w:rsidR="006942D3" w:rsidRPr="00F7723D" w:rsidSect="00713C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18" w:rsidRDefault="00390A18" w:rsidP="007037BB">
      <w:r>
        <w:separator/>
      </w:r>
    </w:p>
  </w:endnote>
  <w:endnote w:type="continuationSeparator" w:id="1">
    <w:p w:rsidR="00390A18" w:rsidRDefault="00390A18" w:rsidP="0070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18" w:rsidRDefault="00390A18" w:rsidP="007037BB">
      <w:r>
        <w:separator/>
      </w:r>
    </w:p>
  </w:footnote>
  <w:footnote w:type="continuationSeparator" w:id="1">
    <w:p w:rsidR="00390A18" w:rsidRDefault="00390A18" w:rsidP="0070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014"/>
    <w:multiLevelType w:val="hybridMultilevel"/>
    <w:tmpl w:val="62B432FC"/>
    <w:lvl w:ilvl="0" w:tplc="642E8E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70B6"/>
    <w:rsid w:val="000030F7"/>
    <w:rsid w:val="00003991"/>
    <w:rsid w:val="000174CC"/>
    <w:rsid w:val="000273D5"/>
    <w:rsid w:val="00061541"/>
    <w:rsid w:val="00061ED4"/>
    <w:rsid w:val="00092CD4"/>
    <w:rsid w:val="000A28EE"/>
    <w:rsid w:val="000D0A26"/>
    <w:rsid w:val="000D53D7"/>
    <w:rsid w:val="000E204B"/>
    <w:rsid w:val="000F1EA4"/>
    <w:rsid w:val="00142894"/>
    <w:rsid w:val="001532CE"/>
    <w:rsid w:val="001557EB"/>
    <w:rsid w:val="0015674C"/>
    <w:rsid w:val="00182F54"/>
    <w:rsid w:val="001865A3"/>
    <w:rsid w:val="001D0A3F"/>
    <w:rsid w:val="001D3776"/>
    <w:rsid w:val="001D695D"/>
    <w:rsid w:val="001E4840"/>
    <w:rsid w:val="001F66C3"/>
    <w:rsid w:val="00221830"/>
    <w:rsid w:val="0022364F"/>
    <w:rsid w:val="002243AC"/>
    <w:rsid w:val="0024767E"/>
    <w:rsid w:val="00247852"/>
    <w:rsid w:val="00262197"/>
    <w:rsid w:val="00265F84"/>
    <w:rsid w:val="00273675"/>
    <w:rsid w:val="00287CD5"/>
    <w:rsid w:val="00295945"/>
    <w:rsid w:val="002960D0"/>
    <w:rsid w:val="002B28E2"/>
    <w:rsid w:val="002C7894"/>
    <w:rsid w:val="002D2E5B"/>
    <w:rsid w:val="002D5F76"/>
    <w:rsid w:val="00307C75"/>
    <w:rsid w:val="0031787E"/>
    <w:rsid w:val="00323463"/>
    <w:rsid w:val="00334846"/>
    <w:rsid w:val="0036064F"/>
    <w:rsid w:val="00390A18"/>
    <w:rsid w:val="00394215"/>
    <w:rsid w:val="003972D3"/>
    <w:rsid w:val="003B2FFA"/>
    <w:rsid w:val="00414086"/>
    <w:rsid w:val="00414CF2"/>
    <w:rsid w:val="00417CB1"/>
    <w:rsid w:val="00465F99"/>
    <w:rsid w:val="00471F37"/>
    <w:rsid w:val="00494F50"/>
    <w:rsid w:val="004F3207"/>
    <w:rsid w:val="00515C3E"/>
    <w:rsid w:val="00530749"/>
    <w:rsid w:val="005524B5"/>
    <w:rsid w:val="005524C3"/>
    <w:rsid w:val="005578CF"/>
    <w:rsid w:val="005611F1"/>
    <w:rsid w:val="0057292F"/>
    <w:rsid w:val="00582F92"/>
    <w:rsid w:val="0059255D"/>
    <w:rsid w:val="005F10D8"/>
    <w:rsid w:val="00620950"/>
    <w:rsid w:val="00622A3B"/>
    <w:rsid w:val="00631AA0"/>
    <w:rsid w:val="00654FD6"/>
    <w:rsid w:val="00655C64"/>
    <w:rsid w:val="00672115"/>
    <w:rsid w:val="00673A0B"/>
    <w:rsid w:val="006942D3"/>
    <w:rsid w:val="006C70B6"/>
    <w:rsid w:val="006E42DF"/>
    <w:rsid w:val="007037BB"/>
    <w:rsid w:val="007117A5"/>
    <w:rsid w:val="00713CFC"/>
    <w:rsid w:val="00742869"/>
    <w:rsid w:val="0077363C"/>
    <w:rsid w:val="007B2917"/>
    <w:rsid w:val="007B49C0"/>
    <w:rsid w:val="007E0948"/>
    <w:rsid w:val="008175CC"/>
    <w:rsid w:val="00823279"/>
    <w:rsid w:val="008275D1"/>
    <w:rsid w:val="008708E3"/>
    <w:rsid w:val="0087428B"/>
    <w:rsid w:val="0088161C"/>
    <w:rsid w:val="008B7F3B"/>
    <w:rsid w:val="008C4EA1"/>
    <w:rsid w:val="008D681A"/>
    <w:rsid w:val="008E0F10"/>
    <w:rsid w:val="008E7F21"/>
    <w:rsid w:val="009261A6"/>
    <w:rsid w:val="009566EA"/>
    <w:rsid w:val="009806C0"/>
    <w:rsid w:val="00986ACF"/>
    <w:rsid w:val="009B242C"/>
    <w:rsid w:val="009E1D41"/>
    <w:rsid w:val="009E21A6"/>
    <w:rsid w:val="009F1DDA"/>
    <w:rsid w:val="00A01CE5"/>
    <w:rsid w:val="00A103EA"/>
    <w:rsid w:val="00A23E6B"/>
    <w:rsid w:val="00A3073F"/>
    <w:rsid w:val="00A41FE6"/>
    <w:rsid w:val="00A75B0C"/>
    <w:rsid w:val="00AA331E"/>
    <w:rsid w:val="00AA3B15"/>
    <w:rsid w:val="00AD3B9A"/>
    <w:rsid w:val="00AE2F9A"/>
    <w:rsid w:val="00B03DF4"/>
    <w:rsid w:val="00B21D22"/>
    <w:rsid w:val="00B30DED"/>
    <w:rsid w:val="00B60057"/>
    <w:rsid w:val="00B60A0D"/>
    <w:rsid w:val="00B902D6"/>
    <w:rsid w:val="00BD0165"/>
    <w:rsid w:val="00BF3584"/>
    <w:rsid w:val="00C26B10"/>
    <w:rsid w:val="00C61700"/>
    <w:rsid w:val="00C62667"/>
    <w:rsid w:val="00C854E3"/>
    <w:rsid w:val="00CA03A0"/>
    <w:rsid w:val="00CB2A33"/>
    <w:rsid w:val="00CC53CB"/>
    <w:rsid w:val="00CD4AA9"/>
    <w:rsid w:val="00CD71D8"/>
    <w:rsid w:val="00CE63ED"/>
    <w:rsid w:val="00D37C0B"/>
    <w:rsid w:val="00D74F9D"/>
    <w:rsid w:val="00DA1150"/>
    <w:rsid w:val="00DB0C46"/>
    <w:rsid w:val="00DD12B2"/>
    <w:rsid w:val="00DD5D36"/>
    <w:rsid w:val="00DD71BC"/>
    <w:rsid w:val="00E0188E"/>
    <w:rsid w:val="00E16309"/>
    <w:rsid w:val="00E17A94"/>
    <w:rsid w:val="00E232FD"/>
    <w:rsid w:val="00E41AF8"/>
    <w:rsid w:val="00E44889"/>
    <w:rsid w:val="00E56D36"/>
    <w:rsid w:val="00E65870"/>
    <w:rsid w:val="00E80831"/>
    <w:rsid w:val="00E836E2"/>
    <w:rsid w:val="00EB6A9D"/>
    <w:rsid w:val="00EC411F"/>
    <w:rsid w:val="00EF137A"/>
    <w:rsid w:val="00EF4847"/>
    <w:rsid w:val="00EF4CF4"/>
    <w:rsid w:val="00F00FEB"/>
    <w:rsid w:val="00F01D0F"/>
    <w:rsid w:val="00F043D0"/>
    <w:rsid w:val="00F1131B"/>
    <w:rsid w:val="00F12155"/>
    <w:rsid w:val="00F12A2C"/>
    <w:rsid w:val="00F2184E"/>
    <w:rsid w:val="00F32E64"/>
    <w:rsid w:val="00F625FA"/>
    <w:rsid w:val="00F7723D"/>
    <w:rsid w:val="00F97EE8"/>
    <w:rsid w:val="00FB0408"/>
    <w:rsid w:val="00FD635D"/>
    <w:rsid w:val="00FF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3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3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B242C"/>
  </w:style>
  <w:style w:type="character" w:customStyle="1" w:styleId="s0">
    <w:name w:val="s0"/>
    <w:basedOn w:val="a0"/>
    <w:rsid w:val="00CD71D8"/>
  </w:style>
  <w:style w:type="paragraph" w:styleId="a7">
    <w:name w:val="List Paragraph"/>
    <w:basedOn w:val="a"/>
    <w:uiPriority w:val="34"/>
    <w:qFormat/>
    <w:rsid w:val="00A23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2017-04-10T11:47:00Z</cp:lastPrinted>
  <dcterms:created xsi:type="dcterms:W3CDTF">2017-04-10T12:11:00Z</dcterms:created>
  <dcterms:modified xsi:type="dcterms:W3CDTF">2017-12-23T17:18:00Z</dcterms:modified>
</cp:coreProperties>
</file>